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02C5509" w14:textId="2897424E" w:rsidR="00BB18BF" w:rsidRDefault="00D140D8">
      <w:pPr>
        <w:pStyle w:val="Header"/>
        <w:tabs>
          <w:tab w:val="clear" w:pos="9639"/>
          <w:tab w:val="right" w:pos="5954"/>
        </w:tabs>
        <w:spacing w:after="240"/>
        <w:jc w:val="right"/>
        <w:rPr>
          <w:rFonts w:ascii="Calibri" w:hAnsi="Calibri"/>
        </w:rPr>
      </w:pPr>
      <w:r>
        <w:rPr>
          <w:rFonts w:ascii="Calibri" w:hAnsi="Calibri"/>
        </w:rPr>
        <w:t xml:space="preserve">Input paper: </w:t>
      </w:r>
      <w:r>
        <w:rPr>
          <w:rStyle w:val="FootnoteReference"/>
          <w:rFonts w:ascii="Calibri" w:hAnsi="Calibri"/>
          <w:sz w:val="22"/>
          <w:vertAlign w:val="superscript"/>
        </w:rPr>
        <w:footnoteReference w:id="2"/>
      </w:r>
      <w:r>
        <w:rPr>
          <w:rFonts w:ascii="Calibri" w:hAnsi="Calibri"/>
        </w:rPr>
        <w:t xml:space="preserve">  ENG21-</w:t>
      </w:r>
      <w:r w:rsidR="00B41B22">
        <w:rPr>
          <w:rFonts w:ascii="Calibri" w:hAnsi="Calibri"/>
        </w:rPr>
        <w:t>3.1.1.3</w:t>
      </w:r>
    </w:p>
    <w:p w14:paraId="3089C53E" w14:textId="77777777" w:rsidR="00BB18BF" w:rsidRDefault="00BB18BF">
      <w:pPr>
        <w:pStyle w:val="BodyText"/>
        <w:tabs>
          <w:tab w:val="left" w:pos="2835"/>
        </w:tabs>
        <w:rPr>
          <w:rFonts w:ascii="Calibri" w:hAnsi="Calibri"/>
        </w:rPr>
      </w:pPr>
    </w:p>
    <w:p w14:paraId="3060A2EE" w14:textId="77777777" w:rsidR="00BB18BF" w:rsidRDefault="00BB18BF">
      <w:pPr>
        <w:pStyle w:val="BodyText"/>
        <w:tabs>
          <w:tab w:val="left" w:pos="2835"/>
        </w:tabs>
        <w:rPr>
          <w:rFonts w:ascii="Calibri" w:hAnsi="Calibri"/>
        </w:rPr>
      </w:pPr>
    </w:p>
    <w:p w14:paraId="06576246" w14:textId="77777777" w:rsidR="00BB18BF" w:rsidRDefault="00D140D8">
      <w:pPr>
        <w:pStyle w:val="BodyText"/>
        <w:tabs>
          <w:tab w:val="left" w:pos="2835"/>
        </w:tabs>
        <w:rPr>
          <w:rFonts w:ascii="Calibri" w:hAnsi="Calibri"/>
        </w:rPr>
      </w:pPr>
      <w:r>
        <w:rPr>
          <w:rFonts w:ascii="Calibri" w:hAnsi="Calibri"/>
        </w:rPr>
        <w:t xml:space="preserve">Input paper for the following Committee(s): </w:t>
      </w:r>
      <w:r>
        <w:rPr>
          <w:rFonts w:ascii="Calibri" w:hAnsi="Calibri"/>
        </w:rPr>
        <w:tab/>
      </w:r>
      <w:r>
        <w:rPr>
          <w:rFonts w:ascii="Calibri" w:hAnsi="Calibri"/>
          <w:sz w:val="18"/>
          <w:szCs w:val="18"/>
        </w:rPr>
        <w:t>check as appropriate</w:t>
      </w:r>
      <w:r>
        <w:rPr>
          <w:rFonts w:ascii="Calibri" w:hAnsi="Calibri"/>
          <w:sz w:val="18"/>
          <w:szCs w:val="18"/>
        </w:rPr>
        <w:tab/>
      </w:r>
      <w:r>
        <w:rPr>
          <w:rFonts w:ascii="Calibri" w:hAnsi="Calibri"/>
        </w:rPr>
        <w:tab/>
        <w:t>Purpose of paper:</w:t>
      </w:r>
    </w:p>
    <w:p w14:paraId="6161DACA" w14:textId="77777777" w:rsidR="00BB18BF" w:rsidRDefault="00D140D8">
      <w:pPr>
        <w:pStyle w:val="BodyText"/>
        <w:tabs>
          <w:tab w:val="left" w:pos="1843"/>
        </w:tabs>
        <w:rPr>
          <w:rFonts w:ascii="Calibri" w:hAnsi="Calibri" w:cs="Arial"/>
          <w:b/>
          <w:sz w:val="24"/>
          <w:szCs w:val="24"/>
        </w:rPr>
      </w:pPr>
      <w:r>
        <w:rPr>
          <w:rFonts w:ascii="Calibri" w:hAnsi="Calibri" w:cs="Arial"/>
          <w:b/>
          <w:sz w:val="24"/>
          <w:szCs w:val="24"/>
        </w:rPr>
        <w:t>□</w:t>
      </w:r>
      <w:r>
        <w:rPr>
          <w:rFonts w:ascii="Calibri" w:hAnsi="Calibri" w:cs="Arial"/>
          <w:sz w:val="24"/>
          <w:szCs w:val="24"/>
        </w:rPr>
        <w:t xml:space="preserve">  </w:t>
      </w:r>
      <w:r>
        <w:rPr>
          <w:rFonts w:ascii="Calibri" w:hAnsi="Calibri" w:cs="Arial"/>
        </w:rPr>
        <w:t>ARM</w:t>
      </w:r>
      <w:r>
        <w:rPr>
          <w:rFonts w:ascii="Calibri" w:hAnsi="Calibri" w:cs="Arial"/>
        </w:rPr>
        <w:tab/>
      </w:r>
      <w:r>
        <w:rPr>
          <w:rFonts w:ascii="Calibri" w:hAnsi="Calibri" w:cs="Arial"/>
          <w:b/>
          <w:sz w:val="24"/>
          <w:szCs w:val="24"/>
        </w:rPr>
        <w:t>X</w:t>
      </w:r>
      <w:r>
        <w:rPr>
          <w:rFonts w:ascii="Calibri" w:hAnsi="Calibri" w:cs="Arial"/>
          <w:sz w:val="24"/>
          <w:szCs w:val="24"/>
        </w:rPr>
        <w:t xml:space="preserve">  </w:t>
      </w:r>
      <w:r>
        <w:rPr>
          <w:rFonts w:ascii="Calibri" w:hAnsi="Calibri" w:cs="Arial"/>
        </w:rPr>
        <w:t>ENG</w:t>
      </w:r>
      <w:r>
        <w:rPr>
          <w:rFonts w:ascii="Calibri" w:hAnsi="Calibri" w:cs="Arial"/>
        </w:rPr>
        <w:tab/>
      </w:r>
      <w:r>
        <w:rPr>
          <w:rFonts w:ascii="Calibri" w:hAnsi="Calibri" w:cs="Arial"/>
        </w:rPr>
        <w:tab/>
      </w:r>
      <w:r>
        <w:rPr>
          <w:rFonts w:ascii="Calibri" w:hAnsi="Calibri" w:cs="Arial"/>
          <w:b/>
          <w:sz w:val="24"/>
          <w:szCs w:val="24"/>
        </w:rPr>
        <w:t>□</w:t>
      </w:r>
      <w:r>
        <w:rPr>
          <w:rFonts w:ascii="Calibri" w:hAnsi="Calibri" w:cs="Arial"/>
          <w:sz w:val="24"/>
          <w:szCs w:val="24"/>
        </w:rPr>
        <w:t xml:space="preserve">  </w:t>
      </w:r>
      <w:r>
        <w:rPr>
          <w:rFonts w:ascii="Calibri" w:hAnsi="Calibri" w:cs="Arial"/>
        </w:rPr>
        <w:t>PAP</w:t>
      </w:r>
      <w:r>
        <w:rPr>
          <w:rFonts w:ascii="Calibri" w:hAnsi="Calibri" w:cs="Arial"/>
          <w:sz w:val="24"/>
          <w:szCs w:val="24"/>
        </w:rPr>
        <w:tab/>
      </w:r>
      <w:r>
        <w:rPr>
          <w:rFonts w:ascii="Calibri" w:hAnsi="Calibri" w:cs="Arial"/>
          <w:sz w:val="24"/>
          <w:szCs w:val="24"/>
        </w:rPr>
        <w:tab/>
      </w:r>
      <w:r>
        <w:rPr>
          <w:rFonts w:ascii="Calibri" w:hAnsi="Calibri" w:cs="Arial"/>
          <w:sz w:val="24"/>
          <w:szCs w:val="24"/>
        </w:rPr>
        <w:tab/>
      </w:r>
      <w:r>
        <w:rPr>
          <w:rFonts w:ascii="Calibri" w:hAnsi="Calibri" w:cs="Arial"/>
          <w:sz w:val="24"/>
          <w:szCs w:val="24"/>
        </w:rPr>
        <w:tab/>
      </w:r>
      <w:r>
        <w:rPr>
          <w:rFonts w:ascii="Calibri" w:hAnsi="Calibri" w:cs="Arial"/>
          <w:sz w:val="24"/>
          <w:szCs w:val="24"/>
        </w:rPr>
        <w:tab/>
      </w:r>
      <w:r>
        <w:rPr>
          <w:rFonts w:ascii="Calibri" w:hAnsi="Calibri" w:cs="Arial"/>
          <w:b/>
          <w:sz w:val="24"/>
          <w:szCs w:val="24"/>
        </w:rPr>
        <w:t>□</w:t>
      </w:r>
      <w:r>
        <w:rPr>
          <w:rFonts w:ascii="Calibri" w:hAnsi="Calibri" w:cs="Arial"/>
          <w:sz w:val="24"/>
          <w:szCs w:val="24"/>
        </w:rPr>
        <w:t xml:space="preserve">  Input</w:t>
      </w:r>
    </w:p>
    <w:p w14:paraId="02135C8A" w14:textId="77777777" w:rsidR="00BB18BF" w:rsidRDefault="00D140D8">
      <w:pPr>
        <w:pStyle w:val="BodyText"/>
        <w:tabs>
          <w:tab w:val="left" w:pos="1843"/>
        </w:tabs>
        <w:rPr>
          <w:rFonts w:ascii="Calibri" w:hAnsi="Calibri"/>
        </w:rPr>
      </w:pPr>
      <w:r>
        <w:rPr>
          <w:rFonts w:ascii="Calibri" w:hAnsi="Calibri" w:cs="Arial"/>
          <w:b/>
          <w:sz w:val="24"/>
          <w:szCs w:val="24"/>
        </w:rPr>
        <w:t>□</w:t>
      </w:r>
      <w:r>
        <w:rPr>
          <w:rFonts w:ascii="Calibri" w:hAnsi="Calibri" w:cs="Arial"/>
          <w:sz w:val="24"/>
          <w:szCs w:val="24"/>
        </w:rPr>
        <w:t xml:space="preserve">  </w:t>
      </w:r>
      <w:r>
        <w:rPr>
          <w:rFonts w:ascii="Calibri" w:hAnsi="Calibri" w:cs="Arial"/>
        </w:rPr>
        <w:t>DTEC</w:t>
      </w:r>
      <w:r>
        <w:rPr>
          <w:rFonts w:ascii="Calibri" w:hAnsi="Calibri" w:cs="Arial"/>
          <w:b/>
          <w:sz w:val="24"/>
          <w:szCs w:val="24"/>
        </w:rPr>
        <w:tab/>
        <w:t>□</w:t>
      </w:r>
      <w:r>
        <w:rPr>
          <w:rFonts w:ascii="Calibri" w:hAnsi="Calibri" w:cs="Arial"/>
          <w:sz w:val="24"/>
          <w:szCs w:val="24"/>
        </w:rPr>
        <w:t xml:space="preserve">  </w:t>
      </w:r>
      <w:r>
        <w:rPr>
          <w:rFonts w:ascii="Calibri" w:hAnsi="Calibri" w:cs="Arial"/>
        </w:rPr>
        <w:t>VTS</w:t>
      </w:r>
      <w:r>
        <w:rPr>
          <w:rFonts w:ascii="Calibri" w:hAnsi="Calibri" w:cs="Arial"/>
          <w:sz w:val="24"/>
          <w:szCs w:val="24"/>
        </w:rPr>
        <w:tab/>
      </w:r>
      <w:r>
        <w:rPr>
          <w:rFonts w:ascii="Calibri" w:hAnsi="Calibri" w:cs="Arial"/>
          <w:sz w:val="24"/>
          <w:szCs w:val="24"/>
        </w:rPr>
        <w:tab/>
      </w:r>
      <w:r>
        <w:rPr>
          <w:rFonts w:ascii="Calibri" w:hAnsi="Calibri" w:cs="Arial"/>
          <w:sz w:val="24"/>
          <w:szCs w:val="24"/>
        </w:rPr>
        <w:tab/>
      </w:r>
      <w:r>
        <w:rPr>
          <w:rFonts w:ascii="Calibri" w:hAnsi="Calibri" w:cs="Arial"/>
          <w:sz w:val="24"/>
          <w:szCs w:val="24"/>
        </w:rPr>
        <w:tab/>
      </w:r>
      <w:r>
        <w:rPr>
          <w:rFonts w:ascii="Calibri" w:hAnsi="Calibri" w:cs="Arial"/>
          <w:sz w:val="24"/>
          <w:szCs w:val="24"/>
        </w:rPr>
        <w:tab/>
      </w:r>
      <w:r>
        <w:rPr>
          <w:rFonts w:ascii="Calibri" w:hAnsi="Calibri" w:cs="Arial"/>
          <w:sz w:val="24"/>
          <w:szCs w:val="24"/>
        </w:rPr>
        <w:tab/>
      </w:r>
      <w:r>
        <w:rPr>
          <w:rFonts w:ascii="Calibri" w:hAnsi="Calibri" w:cs="Arial"/>
          <w:sz w:val="24"/>
          <w:szCs w:val="24"/>
        </w:rPr>
        <w:tab/>
        <w:t>x  Information</w:t>
      </w:r>
    </w:p>
    <w:p w14:paraId="3BD1D5DA" w14:textId="77777777" w:rsidR="00BB18BF" w:rsidRDefault="00BB18BF">
      <w:pPr>
        <w:pStyle w:val="BodyText"/>
        <w:tabs>
          <w:tab w:val="left" w:pos="2835"/>
        </w:tabs>
        <w:rPr>
          <w:rFonts w:ascii="Calibri" w:hAnsi="Calibri"/>
        </w:rPr>
      </w:pPr>
    </w:p>
    <w:p w14:paraId="7C05DD1E" w14:textId="77777777" w:rsidR="00BB18BF" w:rsidRDefault="00D140D8">
      <w:pPr>
        <w:pStyle w:val="BodyText"/>
        <w:tabs>
          <w:tab w:val="left" w:pos="2835"/>
        </w:tabs>
        <w:rPr>
          <w:rFonts w:ascii="Calibri" w:hAnsi="Calibri"/>
        </w:rPr>
      </w:pPr>
      <w:r>
        <w:rPr>
          <w:rFonts w:ascii="Calibri" w:hAnsi="Calibri"/>
        </w:rPr>
        <w:t xml:space="preserve">Agenda item </w:t>
      </w:r>
      <w:r>
        <w:rPr>
          <w:rStyle w:val="FootnoteReference"/>
          <w:rFonts w:ascii="Calibri" w:hAnsi="Calibri"/>
          <w:sz w:val="22"/>
          <w:vertAlign w:val="superscript"/>
        </w:rPr>
        <w:footnoteReference w:id="3"/>
      </w:r>
      <w:r>
        <w:rPr>
          <w:rFonts w:ascii="Calibri" w:hAnsi="Calibri"/>
        </w:rPr>
        <w:tab/>
      </w:r>
      <w:r>
        <w:rPr>
          <w:rFonts w:ascii="Calibri" w:hAnsi="Calibri"/>
        </w:rPr>
        <w:tab/>
      </w:r>
      <w:r>
        <w:rPr>
          <w:rFonts w:ascii="Calibri" w:hAnsi="Calibri"/>
        </w:rPr>
        <w:tab/>
      </w:r>
      <w:proofErr w:type="spellStart"/>
      <w:r>
        <w:rPr>
          <w:rFonts w:ascii="Calibri" w:hAnsi="Calibri"/>
        </w:rPr>
        <w:t>n.n</w:t>
      </w:r>
      <w:proofErr w:type="spellEnd"/>
    </w:p>
    <w:p w14:paraId="1FB90E67" w14:textId="77777777" w:rsidR="00BB18BF" w:rsidRDefault="00D140D8">
      <w:pPr>
        <w:pStyle w:val="BodyText"/>
        <w:tabs>
          <w:tab w:val="left" w:pos="2835"/>
        </w:tabs>
        <w:rPr>
          <w:rFonts w:ascii="Calibri" w:hAnsi="Calibri"/>
        </w:rPr>
      </w:pPr>
      <w:r>
        <w:rPr>
          <w:rFonts w:ascii="Calibri" w:hAnsi="Calibri"/>
        </w:rPr>
        <w:t xml:space="preserve">Technical Domain / Task Number </w:t>
      </w:r>
      <w:r>
        <w:rPr>
          <w:rFonts w:ascii="Calibri" w:hAnsi="Calibri"/>
          <w:vertAlign w:val="superscript"/>
        </w:rPr>
        <w:t>2</w:t>
      </w:r>
      <w:r>
        <w:rPr>
          <w:rFonts w:ascii="Calibri" w:hAnsi="Calibri"/>
        </w:rPr>
        <w:tab/>
        <w:t>6.3.1</w:t>
      </w:r>
    </w:p>
    <w:p w14:paraId="196A35D3" w14:textId="77777777" w:rsidR="00BB18BF" w:rsidRDefault="00D140D8">
      <w:pPr>
        <w:pStyle w:val="BodyText"/>
        <w:tabs>
          <w:tab w:val="left" w:pos="2835"/>
        </w:tabs>
        <w:rPr>
          <w:rFonts w:ascii="Calibri" w:hAnsi="Calibri"/>
          <w:color w:val="FF0000"/>
        </w:rPr>
      </w:pPr>
      <w:r>
        <w:rPr>
          <w:rFonts w:ascii="Calibri" w:hAnsi="Calibri"/>
        </w:rPr>
        <w:t>Author(s) / Submitter(s)</w:t>
      </w:r>
      <w:r>
        <w:rPr>
          <w:rFonts w:ascii="Calibri" w:hAnsi="Calibri"/>
        </w:rPr>
        <w:tab/>
      </w:r>
      <w:r>
        <w:rPr>
          <w:rFonts w:ascii="Calibri" w:hAnsi="Calibri"/>
        </w:rPr>
        <w:tab/>
      </w:r>
      <w:r>
        <w:rPr>
          <w:rFonts w:ascii="Calibri" w:hAnsi="Calibri"/>
        </w:rPr>
        <w:tab/>
        <w:t>Emma Rieu-Stéphan – Cerema - France</w:t>
      </w:r>
    </w:p>
    <w:p w14:paraId="1A9FA02B" w14:textId="77777777" w:rsidR="00BB18BF" w:rsidRDefault="00BB18BF">
      <w:pPr>
        <w:pStyle w:val="BodyText"/>
        <w:tabs>
          <w:tab w:val="left" w:pos="2835"/>
        </w:tabs>
        <w:rPr>
          <w:rFonts w:ascii="Calibri" w:hAnsi="Calibri"/>
        </w:rPr>
      </w:pPr>
    </w:p>
    <w:p w14:paraId="78D05427" w14:textId="77777777" w:rsidR="00BB18BF" w:rsidRDefault="00D140D8">
      <w:pPr>
        <w:pStyle w:val="Title"/>
        <w:rPr>
          <w:rFonts w:ascii="Calibri" w:hAnsi="Calibri"/>
          <w:color w:val="0070C0"/>
        </w:rPr>
      </w:pPr>
      <w:r>
        <w:rPr>
          <w:rFonts w:ascii="Calibri" w:hAnsi="Calibri"/>
          <w:color w:val="0070C0"/>
        </w:rPr>
        <w:t xml:space="preserve">French strategy for monitoring </w:t>
      </w:r>
      <w:proofErr w:type="spellStart"/>
      <w:r>
        <w:rPr>
          <w:rFonts w:ascii="Calibri" w:hAnsi="Calibri"/>
          <w:color w:val="0070C0"/>
        </w:rPr>
        <w:t>AtoN</w:t>
      </w:r>
      <w:proofErr w:type="spellEnd"/>
    </w:p>
    <w:p w14:paraId="6B3967C2" w14:textId="77777777" w:rsidR="00BB18BF" w:rsidRDefault="00D140D8">
      <w:pPr>
        <w:pStyle w:val="Heading1"/>
      </w:pPr>
      <w:r>
        <w:t>Summary</w:t>
      </w:r>
    </w:p>
    <w:p w14:paraId="144E669B" w14:textId="77777777" w:rsidR="00BB18BF" w:rsidRDefault="00D140D8">
      <w:pPr>
        <w:pStyle w:val="BodyText"/>
        <w:rPr>
          <w:rFonts w:ascii="Calibri" w:hAnsi="Calibri"/>
        </w:rPr>
      </w:pPr>
      <w:r>
        <w:rPr>
          <w:rFonts w:ascii="Calibri" w:hAnsi="Calibri"/>
        </w:rPr>
        <w:t>Give a brief description of the content of the paper.</w:t>
      </w:r>
    </w:p>
    <w:p w14:paraId="1EC2F5CB" w14:textId="77777777" w:rsidR="00BB18BF" w:rsidRDefault="00D140D8">
      <w:pPr>
        <w:pStyle w:val="BodyText"/>
        <w:rPr>
          <w:rFonts w:ascii="Calibri" w:hAnsi="Calibri"/>
        </w:rPr>
      </w:pPr>
      <w:r>
        <w:rPr>
          <w:rFonts w:ascii="Calibri" w:hAnsi="Calibri"/>
          <w:lang w:eastAsia="de-DE"/>
        </w:rPr>
        <w:t xml:space="preserve">This template is meant to be used by Committee members who are creating input documents for a Committee meeting.  The styles used are compatible with those used for IALA Recommendations / Guidelines / Liaison Notes.  It can also be used to create a cover note for documents being forwarded to the Committee. </w:t>
      </w:r>
      <w:r>
        <w:rPr>
          <w:rFonts w:ascii="Calibri" w:hAnsi="Calibri"/>
        </w:rPr>
        <w:t xml:space="preserve"> (Body Text style)</w:t>
      </w:r>
    </w:p>
    <w:p w14:paraId="385C2A0A" w14:textId="77777777" w:rsidR="00BB18BF" w:rsidRDefault="00D140D8">
      <w:pPr>
        <w:pStyle w:val="BodyText"/>
        <w:rPr>
          <w:rFonts w:ascii="Calibri" w:hAnsi="Calibri"/>
        </w:rPr>
      </w:pPr>
      <w:r>
        <w:rPr>
          <w:rFonts w:ascii="Calibri" w:hAnsi="Calibri"/>
        </w:rPr>
        <w:t>This template is intended for those input papers that are not draft Recommendations / Guidelines / Liaison Notes or submissions to IMO, for which other templates are available on the IALA web site.</w:t>
      </w:r>
    </w:p>
    <w:p w14:paraId="42C58B70" w14:textId="735343A8" w:rsidR="00BB18BF" w:rsidRDefault="00D140D8">
      <w:pPr>
        <w:pStyle w:val="Heading2"/>
      </w:pPr>
      <w:r>
        <w:t>Purpose of the document</w:t>
      </w:r>
    </w:p>
    <w:p w14:paraId="5C57691C" w14:textId="340AB181" w:rsidR="00564D93" w:rsidRPr="00564D93" w:rsidRDefault="00564D93" w:rsidP="00564D93">
      <w:pPr>
        <w:pStyle w:val="BodyText"/>
        <w:rPr>
          <w:rFonts w:ascii="Calibri" w:hAnsi="Calibri"/>
        </w:rPr>
      </w:pPr>
      <w:r w:rsidRPr="00564D93">
        <w:rPr>
          <w:rFonts w:ascii="Calibri" w:hAnsi="Calibri"/>
        </w:rPr>
        <w:t>ENG WG1 is invited to note this information and consider its value as part of the updating of guideline G1008</w:t>
      </w:r>
      <w:r>
        <w:rPr>
          <w:rFonts w:ascii="Calibri" w:hAnsi="Calibri"/>
        </w:rPr>
        <w:t>.</w:t>
      </w:r>
    </w:p>
    <w:p w14:paraId="542E6F46" w14:textId="77777777" w:rsidR="00BB18BF" w:rsidRDefault="00D140D8">
      <w:pPr>
        <w:pStyle w:val="Heading2"/>
      </w:pPr>
      <w:r>
        <w:t>Related documents</w:t>
      </w:r>
    </w:p>
    <w:p w14:paraId="146FC193" w14:textId="77777777" w:rsidR="00BB18BF" w:rsidRDefault="00D140D8">
      <w:pPr>
        <w:pStyle w:val="BodyText"/>
        <w:rPr>
          <w:rFonts w:ascii="Calibri" w:hAnsi="Calibri"/>
        </w:rPr>
      </w:pPr>
      <w:r>
        <w:rPr>
          <w:rFonts w:ascii="Calibri" w:hAnsi="Calibri"/>
        </w:rPr>
        <w:t>G1008 Remote control and monitoring of marine aids to navigation</w:t>
      </w:r>
    </w:p>
    <w:p w14:paraId="1E61E285" w14:textId="77777777" w:rsidR="00BB18BF" w:rsidRDefault="00BB18BF">
      <w:pPr>
        <w:pStyle w:val="BodyText"/>
        <w:rPr>
          <w:rFonts w:ascii="Calibri" w:hAnsi="Calibri"/>
        </w:rPr>
      </w:pPr>
    </w:p>
    <w:p w14:paraId="2C3BD20C" w14:textId="77777777" w:rsidR="00BB18BF" w:rsidRDefault="00D140D8">
      <w:pPr>
        <w:pStyle w:val="Heading1"/>
      </w:pPr>
      <w:r>
        <w:t>Background</w:t>
      </w:r>
    </w:p>
    <w:p w14:paraId="0DF5E603" w14:textId="77777777" w:rsidR="00BB18BF" w:rsidRDefault="00D140D8">
      <w:pPr>
        <w:pStyle w:val="BodyText"/>
        <w:rPr>
          <w:rFonts w:ascii="Calibri" w:hAnsi="Calibri"/>
        </w:rPr>
      </w:pPr>
      <w:r>
        <w:rPr>
          <w:rFonts w:ascii="Calibri" w:hAnsi="Calibri"/>
        </w:rPr>
        <w:t>The supervision of Aids to Navigation (</w:t>
      </w:r>
      <w:proofErr w:type="spellStart"/>
      <w:r>
        <w:rPr>
          <w:rFonts w:ascii="Calibri" w:hAnsi="Calibri"/>
        </w:rPr>
        <w:t>AtoN</w:t>
      </w:r>
      <w:proofErr w:type="spellEnd"/>
      <w:r>
        <w:rPr>
          <w:rFonts w:ascii="Calibri" w:hAnsi="Calibri"/>
        </w:rPr>
        <w:t>) is a major priority for the French State, which is responsible for buoyage and the safety of maritime navigation within its territorial waters.</w:t>
      </w:r>
    </w:p>
    <w:p w14:paraId="2D85B7CA" w14:textId="77777777" w:rsidR="00BB18BF" w:rsidRDefault="00D140D8">
      <w:pPr>
        <w:pStyle w:val="BodyText"/>
        <w:rPr>
          <w:rFonts w:ascii="Calibri" w:hAnsi="Calibri"/>
        </w:rPr>
      </w:pPr>
      <w:r>
        <w:rPr>
          <w:rFonts w:ascii="Calibri" w:hAnsi="Calibri"/>
        </w:rPr>
        <w:t xml:space="preserve">Each </w:t>
      </w:r>
      <w:proofErr w:type="spellStart"/>
      <w:r>
        <w:rPr>
          <w:rFonts w:ascii="Calibri" w:hAnsi="Calibri"/>
        </w:rPr>
        <w:t>AtoN</w:t>
      </w:r>
      <w:proofErr w:type="spellEnd"/>
      <w:r>
        <w:rPr>
          <w:rFonts w:ascii="Calibri" w:hAnsi="Calibri"/>
        </w:rPr>
        <w:t xml:space="preserve"> is subject to availability requirements depending on its importance for navigational safety. This level of availability is achieved through the implementation of appropriate technical solutions and maintenance practices. Acting as early as possible before a failure occurs helps to improve </w:t>
      </w:r>
      <w:proofErr w:type="spellStart"/>
      <w:r>
        <w:rPr>
          <w:rFonts w:ascii="Calibri" w:hAnsi="Calibri"/>
        </w:rPr>
        <w:t>AtoN</w:t>
      </w:r>
      <w:proofErr w:type="spellEnd"/>
      <w:r>
        <w:rPr>
          <w:rFonts w:ascii="Calibri" w:hAnsi="Calibri"/>
        </w:rPr>
        <w:t xml:space="preserve"> availability and is part of an efficient preventive maintenance approach. Monitoring therefore serves as a key tool to quickly detect failures and enable timely intervention.</w:t>
      </w:r>
    </w:p>
    <w:p w14:paraId="7DE88AC8" w14:textId="77777777" w:rsidR="00BB18BF" w:rsidRDefault="00D140D8">
      <w:pPr>
        <w:pStyle w:val="BodyText"/>
        <w:rPr>
          <w:rFonts w:ascii="Calibri" w:hAnsi="Calibri"/>
        </w:rPr>
      </w:pPr>
      <w:r>
        <w:rPr>
          <w:rFonts w:ascii="Calibri" w:hAnsi="Calibri"/>
        </w:rPr>
        <w:t>The French monitoring strategy has developed along two complementary lines in recent years:</w:t>
      </w:r>
    </w:p>
    <w:p w14:paraId="5D212905" w14:textId="77777777" w:rsidR="00BB18BF" w:rsidRDefault="00D140D8">
      <w:pPr>
        <w:pStyle w:val="BodyText"/>
        <w:ind w:firstLine="720"/>
        <w:rPr>
          <w:rFonts w:ascii="Calibri" w:hAnsi="Calibri"/>
        </w:rPr>
      </w:pPr>
      <w:r>
        <w:rPr>
          <w:rFonts w:ascii="Calibri" w:hAnsi="Calibri"/>
        </w:rPr>
        <w:t xml:space="preserve">1. Providing </w:t>
      </w:r>
      <w:proofErr w:type="spellStart"/>
      <w:r>
        <w:rPr>
          <w:rFonts w:ascii="Calibri" w:hAnsi="Calibri"/>
        </w:rPr>
        <w:t>AtoN</w:t>
      </w:r>
      <w:proofErr w:type="spellEnd"/>
      <w:r>
        <w:rPr>
          <w:rFonts w:ascii="Calibri" w:hAnsi="Calibri"/>
        </w:rPr>
        <w:t xml:space="preserve"> managers with a methodology for selecting which </w:t>
      </w:r>
      <w:proofErr w:type="spellStart"/>
      <w:r>
        <w:rPr>
          <w:rFonts w:ascii="Calibri" w:hAnsi="Calibri"/>
        </w:rPr>
        <w:t>AtoN</w:t>
      </w:r>
      <w:proofErr w:type="spellEnd"/>
      <w:r>
        <w:rPr>
          <w:rFonts w:ascii="Calibri" w:hAnsi="Calibri"/>
        </w:rPr>
        <w:t xml:space="preserve"> should be monitored;</w:t>
      </w:r>
    </w:p>
    <w:p w14:paraId="5C2F8326" w14:textId="22380753" w:rsidR="00BB18BF" w:rsidRDefault="00D140D8">
      <w:pPr>
        <w:pStyle w:val="BodyText"/>
        <w:ind w:firstLine="567"/>
        <w:rPr>
          <w:rFonts w:ascii="Calibri" w:hAnsi="Calibri"/>
        </w:rPr>
      </w:pPr>
      <w:r>
        <w:rPr>
          <w:rFonts w:ascii="Calibri" w:hAnsi="Calibri"/>
        </w:rPr>
        <w:t xml:space="preserve">2. Developing a centralized </w:t>
      </w:r>
      <w:r w:rsidR="00564D93">
        <w:rPr>
          <w:rFonts w:ascii="Calibri" w:hAnsi="Calibri"/>
        </w:rPr>
        <w:t>monitoring</w:t>
      </w:r>
      <w:r>
        <w:rPr>
          <w:rFonts w:ascii="Calibri" w:hAnsi="Calibri"/>
        </w:rPr>
        <w:t xml:space="preserve"> </w:t>
      </w:r>
      <w:r w:rsidR="00564D93">
        <w:rPr>
          <w:rFonts w:ascii="Calibri" w:hAnsi="Calibri"/>
        </w:rPr>
        <w:t>application</w:t>
      </w:r>
      <w:r>
        <w:rPr>
          <w:rFonts w:ascii="Calibri" w:hAnsi="Calibri"/>
        </w:rPr>
        <w:t>.</w:t>
      </w:r>
    </w:p>
    <w:p w14:paraId="4868C10C" w14:textId="77777777" w:rsidR="00BB18BF" w:rsidRDefault="00D140D8">
      <w:pPr>
        <w:pStyle w:val="Heading1"/>
      </w:pPr>
      <w:r>
        <w:lastRenderedPageBreak/>
        <w:t>French strategy for the Monitoring of Aids to Navigation</w:t>
      </w:r>
    </w:p>
    <w:p w14:paraId="75C2C7FE" w14:textId="77777777" w:rsidR="00BB18BF" w:rsidRDefault="00D140D8">
      <w:pPr>
        <w:pStyle w:val="Heading2"/>
      </w:pPr>
      <w:r>
        <w:t xml:space="preserve">Prioritization of </w:t>
      </w:r>
      <w:proofErr w:type="spellStart"/>
      <w:r>
        <w:t>AtoN</w:t>
      </w:r>
      <w:proofErr w:type="spellEnd"/>
      <w:r>
        <w:t xml:space="preserve"> to be monitored</w:t>
      </w:r>
    </w:p>
    <w:p w14:paraId="4C7F44EC" w14:textId="64C35DA0" w:rsidR="00BB18BF" w:rsidRDefault="00D140D8">
      <w:pPr>
        <w:spacing w:before="100" w:beforeAutospacing="1" w:after="100" w:afterAutospacing="1"/>
        <w:rPr>
          <w:rFonts w:asciiTheme="minorHAnsi" w:eastAsia="Times New Roman" w:hAnsiTheme="minorHAnsi" w:cstheme="minorHAnsi"/>
          <w:szCs w:val="24"/>
          <w:lang w:eastAsia="fr-FR"/>
        </w:rPr>
      </w:pPr>
      <w:r w:rsidRPr="009D3A51">
        <w:rPr>
          <w:rFonts w:asciiTheme="minorHAnsi" w:eastAsia="Times New Roman" w:hAnsiTheme="minorHAnsi" w:cstheme="minorHAnsi"/>
          <w:szCs w:val="24"/>
          <w:lang w:eastAsia="fr-FR"/>
        </w:rPr>
        <w:t xml:space="preserve">France has approximately </w:t>
      </w:r>
      <w:r w:rsidR="009D3A51" w:rsidRPr="009D3A51">
        <w:rPr>
          <w:rFonts w:asciiTheme="minorHAnsi" w:eastAsia="Times New Roman" w:hAnsiTheme="minorHAnsi" w:cstheme="minorHAnsi"/>
          <w:szCs w:val="24"/>
          <w:lang w:eastAsia="fr-FR"/>
        </w:rPr>
        <w:t>7500</w:t>
      </w:r>
      <w:r w:rsidRPr="009D3A51">
        <w:rPr>
          <w:rFonts w:asciiTheme="minorHAnsi" w:eastAsia="Times New Roman" w:hAnsiTheme="minorHAnsi" w:cstheme="minorHAnsi"/>
          <w:szCs w:val="24"/>
          <w:lang w:eastAsia="fr-FR"/>
        </w:rPr>
        <w:t xml:space="preserve"> </w:t>
      </w:r>
      <w:proofErr w:type="spellStart"/>
      <w:r w:rsidRPr="009D3A51">
        <w:rPr>
          <w:rFonts w:asciiTheme="minorHAnsi" w:eastAsia="Times New Roman" w:hAnsiTheme="minorHAnsi" w:cstheme="minorHAnsi"/>
          <w:szCs w:val="24"/>
          <w:lang w:eastAsia="fr-FR"/>
        </w:rPr>
        <w:t>AtoN</w:t>
      </w:r>
      <w:proofErr w:type="spellEnd"/>
      <w:r w:rsidRPr="009D3A51">
        <w:rPr>
          <w:rFonts w:asciiTheme="minorHAnsi" w:eastAsia="Times New Roman" w:hAnsiTheme="minorHAnsi" w:cstheme="minorHAnsi"/>
          <w:szCs w:val="24"/>
          <w:lang w:eastAsia="fr-FR"/>
        </w:rPr>
        <w:t xml:space="preserve">, of which </w:t>
      </w:r>
      <w:r w:rsidR="009D3A51" w:rsidRPr="009D3A51">
        <w:rPr>
          <w:rFonts w:asciiTheme="minorHAnsi" w:eastAsia="Times New Roman" w:hAnsiTheme="minorHAnsi" w:cstheme="minorHAnsi"/>
          <w:szCs w:val="24"/>
          <w:lang w:eastAsia="fr-FR"/>
        </w:rPr>
        <w:t>5400</w:t>
      </w:r>
      <w:r w:rsidRPr="009D3A51">
        <w:rPr>
          <w:rFonts w:asciiTheme="minorHAnsi" w:eastAsia="Times New Roman" w:hAnsiTheme="minorHAnsi" w:cstheme="minorHAnsi"/>
          <w:szCs w:val="24"/>
          <w:lang w:eastAsia="fr-FR"/>
        </w:rPr>
        <w:t xml:space="preserve"> are active. Deploying monitoring across all </w:t>
      </w:r>
      <w:proofErr w:type="spellStart"/>
      <w:r w:rsidRPr="009D3A51">
        <w:rPr>
          <w:rFonts w:asciiTheme="minorHAnsi" w:eastAsia="Times New Roman" w:hAnsiTheme="minorHAnsi" w:cstheme="minorHAnsi"/>
          <w:szCs w:val="24"/>
          <w:lang w:eastAsia="fr-FR"/>
        </w:rPr>
        <w:t>AtoN</w:t>
      </w:r>
      <w:proofErr w:type="spellEnd"/>
      <w:r w:rsidRPr="009D3A51">
        <w:rPr>
          <w:rFonts w:asciiTheme="minorHAnsi" w:eastAsia="Times New Roman" w:hAnsiTheme="minorHAnsi" w:cstheme="minorHAnsi"/>
          <w:szCs w:val="24"/>
          <w:lang w:eastAsia="fr-FR"/>
        </w:rPr>
        <w:t xml:space="preserve"> is</w:t>
      </w:r>
      <w:r>
        <w:rPr>
          <w:rFonts w:asciiTheme="minorHAnsi" w:eastAsia="Times New Roman" w:hAnsiTheme="minorHAnsi" w:cstheme="minorHAnsi"/>
          <w:szCs w:val="24"/>
          <w:lang w:eastAsia="fr-FR"/>
        </w:rPr>
        <w:t xml:space="preserve"> neither economically viable nor relevant. A critical step in the </w:t>
      </w:r>
      <w:proofErr w:type="spellStart"/>
      <w:r>
        <w:rPr>
          <w:rFonts w:asciiTheme="minorHAnsi" w:eastAsia="Times New Roman" w:hAnsiTheme="minorHAnsi" w:cstheme="minorHAnsi"/>
          <w:szCs w:val="24"/>
          <w:lang w:eastAsia="fr-FR"/>
        </w:rPr>
        <w:t>AtoN</w:t>
      </w:r>
      <w:proofErr w:type="spellEnd"/>
      <w:r>
        <w:rPr>
          <w:rFonts w:asciiTheme="minorHAnsi" w:eastAsia="Times New Roman" w:hAnsiTheme="minorHAnsi" w:cstheme="minorHAnsi"/>
          <w:szCs w:val="24"/>
          <w:lang w:eastAsia="fr-FR"/>
        </w:rPr>
        <w:t xml:space="preserve"> monitoring strategy is therefore to identify which aids are the most relevant to monitor and to prioritize actions accordingly.</w:t>
      </w:r>
    </w:p>
    <w:p w14:paraId="4983F012" w14:textId="77777777" w:rsidR="00BB18BF" w:rsidRDefault="00D140D8">
      <w:pPr>
        <w:spacing w:before="100" w:beforeAutospacing="1" w:after="100" w:afterAutospacing="1"/>
        <w:rPr>
          <w:rFonts w:asciiTheme="minorHAnsi" w:eastAsia="Times New Roman" w:hAnsiTheme="minorHAnsi" w:cstheme="minorHAnsi"/>
          <w:szCs w:val="24"/>
          <w:lang w:eastAsia="fr-FR"/>
        </w:rPr>
      </w:pPr>
      <w:r>
        <w:rPr>
          <w:rFonts w:asciiTheme="minorHAnsi" w:eastAsia="Times New Roman" w:hAnsiTheme="minorHAnsi" w:cstheme="minorHAnsi"/>
          <w:szCs w:val="24"/>
          <w:lang w:eastAsia="fr-FR"/>
        </w:rPr>
        <w:t xml:space="preserve">To this end, Cerema, in collaboration with </w:t>
      </w:r>
      <w:proofErr w:type="spellStart"/>
      <w:r>
        <w:rPr>
          <w:rFonts w:asciiTheme="minorHAnsi" w:eastAsia="Times New Roman" w:hAnsiTheme="minorHAnsi" w:cstheme="minorHAnsi"/>
          <w:szCs w:val="24"/>
          <w:lang w:eastAsia="fr-FR"/>
        </w:rPr>
        <w:t>AtoN</w:t>
      </w:r>
      <w:proofErr w:type="spellEnd"/>
      <w:r>
        <w:rPr>
          <w:rFonts w:asciiTheme="minorHAnsi" w:eastAsia="Times New Roman" w:hAnsiTheme="minorHAnsi" w:cstheme="minorHAnsi"/>
          <w:szCs w:val="24"/>
          <w:lang w:eastAsia="fr-FR"/>
        </w:rPr>
        <w:t xml:space="preserve"> managers, has developed a guide proposing a decision-making methodology to determine which </w:t>
      </w:r>
      <w:proofErr w:type="spellStart"/>
      <w:r>
        <w:rPr>
          <w:rFonts w:asciiTheme="minorHAnsi" w:eastAsia="Times New Roman" w:hAnsiTheme="minorHAnsi" w:cstheme="minorHAnsi"/>
          <w:szCs w:val="24"/>
          <w:lang w:eastAsia="fr-FR"/>
        </w:rPr>
        <w:t>AtoN</w:t>
      </w:r>
      <w:proofErr w:type="spellEnd"/>
      <w:r>
        <w:rPr>
          <w:rFonts w:asciiTheme="minorHAnsi" w:eastAsia="Times New Roman" w:hAnsiTheme="minorHAnsi" w:cstheme="minorHAnsi"/>
          <w:szCs w:val="24"/>
          <w:lang w:eastAsia="fr-FR"/>
        </w:rPr>
        <w:t xml:space="preserve"> should be supervised. This methodology is based on the analysis of two indices:</w:t>
      </w:r>
    </w:p>
    <w:p w14:paraId="659DB050" w14:textId="77777777" w:rsidR="00BB18BF" w:rsidRDefault="00D140D8">
      <w:pPr>
        <w:numPr>
          <w:ilvl w:val="0"/>
          <w:numId w:val="45"/>
        </w:numPr>
        <w:spacing w:before="100" w:beforeAutospacing="1" w:after="100" w:afterAutospacing="1"/>
        <w:rPr>
          <w:rFonts w:asciiTheme="minorHAnsi" w:eastAsia="Times New Roman" w:hAnsiTheme="minorHAnsi" w:cstheme="minorHAnsi"/>
          <w:szCs w:val="24"/>
          <w:lang w:eastAsia="fr-FR"/>
        </w:rPr>
      </w:pPr>
      <w:r>
        <w:rPr>
          <w:rFonts w:asciiTheme="minorHAnsi" w:eastAsia="Times New Roman" w:hAnsiTheme="minorHAnsi" w:cstheme="minorHAnsi"/>
          <w:b/>
          <w:bCs/>
          <w:szCs w:val="24"/>
          <w:lang w:eastAsia="fr-FR"/>
        </w:rPr>
        <w:t>A strategic index</w:t>
      </w:r>
      <w:r>
        <w:rPr>
          <w:rFonts w:asciiTheme="minorHAnsi" w:eastAsia="Times New Roman" w:hAnsiTheme="minorHAnsi" w:cstheme="minorHAnsi"/>
          <w:szCs w:val="24"/>
          <w:lang w:eastAsia="fr-FR"/>
        </w:rPr>
        <w:t xml:space="preserve">, which aims to assess the relevance of supervising an </w:t>
      </w:r>
      <w:proofErr w:type="spellStart"/>
      <w:r>
        <w:rPr>
          <w:rFonts w:asciiTheme="minorHAnsi" w:eastAsia="Times New Roman" w:hAnsiTheme="minorHAnsi" w:cstheme="minorHAnsi"/>
          <w:szCs w:val="24"/>
          <w:lang w:eastAsia="fr-FR"/>
        </w:rPr>
        <w:t>AtoN</w:t>
      </w:r>
      <w:proofErr w:type="spellEnd"/>
      <w:r>
        <w:rPr>
          <w:rFonts w:asciiTheme="minorHAnsi" w:eastAsia="Times New Roman" w:hAnsiTheme="minorHAnsi" w:cstheme="minorHAnsi"/>
          <w:szCs w:val="24"/>
          <w:lang w:eastAsia="fr-FR"/>
        </w:rPr>
        <w:t xml:space="preserve"> with regard to the service provided, its location, and the technical architecture in place.</w:t>
      </w:r>
    </w:p>
    <w:p w14:paraId="6D81DBBB" w14:textId="77777777" w:rsidR="00BB18BF" w:rsidRDefault="00D140D8">
      <w:pPr>
        <w:spacing w:before="100" w:beforeAutospacing="1" w:after="100" w:afterAutospacing="1"/>
        <w:ind w:left="360"/>
        <w:rPr>
          <w:rFonts w:asciiTheme="minorHAnsi" w:eastAsia="Times New Roman" w:hAnsiTheme="minorHAnsi" w:cstheme="minorHAnsi"/>
          <w:szCs w:val="24"/>
          <w:lang w:eastAsia="fr-FR"/>
        </w:rPr>
      </w:pPr>
      <w:r>
        <w:rPr>
          <w:rFonts w:asciiTheme="minorHAnsi" w:eastAsia="Times New Roman" w:hAnsiTheme="minorHAnsi" w:cstheme="minorHAnsi"/>
          <w:szCs w:val="24"/>
          <w:lang w:eastAsia="fr-FR"/>
        </w:rPr>
        <w:t>Criteria used to evaluate this index include:</w:t>
      </w:r>
    </w:p>
    <w:p w14:paraId="29D779A4" w14:textId="77777777" w:rsidR="00BB18BF" w:rsidRDefault="00D140D8">
      <w:pPr>
        <w:pStyle w:val="ListParagraph"/>
        <w:numPr>
          <w:ilvl w:val="1"/>
          <w:numId w:val="45"/>
        </w:numPr>
        <w:spacing w:before="100" w:beforeAutospacing="1" w:after="100" w:afterAutospacing="1"/>
        <w:rPr>
          <w:rFonts w:asciiTheme="minorHAnsi" w:eastAsia="Times New Roman" w:hAnsiTheme="minorHAnsi" w:cstheme="minorHAnsi"/>
          <w:szCs w:val="24"/>
          <w:lang w:eastAsia="fr-FR"/>
        </w:rPr>
      </w:pPr>
      <w:r>
        <w:rPr>
          <w:rFonts w:asciiTheme="minorHAnsi" w:eastAsia="Times New Roman" w:hAnsiTheme="minorHAnsi" w:cstheme="minorHAnsi"/>
          <w:szCs w:val="24"/>
          <w:lang w:eastAsia="fr-FR"/>
        </w:rPr>
        <w:t>The importance of the aid for navigational safety, notably through its category;</w:t>
      </w:r>
    </w:p>
    <w:p w14:paraId="4A6240D9" w14:textId="77777777" w:rsidR="00BB18BF" w:rsidRDefault="00D140D8">
      <w:pPr>
        <w:pStyle w:val="ListParagraph"/>
        <w:numPr>
          <w:ilvl w:val="1"/>
          <w:numId w:val="45"/>
        </w:numPr>
        <w:spacing w:before="100" w:beforeAutospacing="1" w:after="100" w:afterAutospacing="1"/>
        <w:rPr>
          <w:rFonts w:asciiTheme="minorHAnsi" w:eastAsia="Times New Roman" w:hAnsiTheme="minorHAnsi" w:cstheme="minorHAnsi"/>
          <w:szCs w:val="24"/>
          <w:lang w:eastAsia="fr-FR"/>
        </w:rPr>
      </w:pPr>
      <w:r>
        <w:rPr>
          <w:rFonts w:asciiTheme="minorHAnsi" w:eastAsia="Times New Roman" w:hAnsiTheme="minorHAnsi" w:cstheme="minorHAnsi"/>
          <w:szCs w:val="24"/>
          <w:lang w:eastAsia="fr-FR"/>
        </w:rPr>
        <w:t>The conditions and means of access to the aid;</w:t>
      </w:r>
    </w:p>
    <w:p w14:paraId="365EAE7B" w14:textId="77777777" w:rsidR="00BB18BF" w:rsidRDefault="00D140D8">
      <w:pPr>
        <w:pStyle w:val="ListParagraph"/>
        <w:numPr>
          <w:ilvl w:val="1"/>
          <w:numId w:val="45"/>
        </w:numPr>
        <w:spacing w:before="100" w:beforeAutospacing="1"/>
        <w:rPr>
          <w:rFonts w:asciiTheme="minorHAnsi" w:eastAsia="Times New Roman" w:hAnsiTheme="minorHAnsi" w:cstheme="minorHAnsi"/>
          <w:szCs w:val="24"/>
          <w:lang w:eastAsia="fr-FR"/>
        </w:rPr>
      </w:pPr>
      <w:r>
        <w:rPr>
          <w:rFonts w:asciiTheme="minorHAnsi" w:eastAsia="Times New Roman" w:hAnsiTheme="minorHAnsi" w:cstheme="minorHAnsi"/>
          <w:szCs w:val="24"/>
          <w:lang w:eastAsia="fr-FR"/>
        </w:rPr>
        <w:t>The complexity of the installed equipment.</w:t>
      </w:r>
    </w:p>
    <w:p w14:paraId="695882DE" w14:textId="77777777" w:rsidR="00BB18BF" w:rsidRDefault="00BB18BF">
      <w:pPr>
        <w:rPr>
          <w:rFonts w:asciiTheme="minorHAnsi" w:eastAsia="Times New Roman" w:hAnsiTheme="minorHAnsi" w:cstheme="minorHAnsi"/>
          <w:szCs w:val="24"/>
          <w:lang w:eastAsia="fr-FR"/>
        </w:rPr>
      </w:pPr>
    </w:p>
    <w:p w14:paraId="03A164DB" w14:textId="77777777" w:rsidR="00BB18BF" w:rsidRDefault="00D140D8">
      <w:pPr>
        <w:numPr>
          <w:ilvl w:val="0"/>
          <w:numId w:val="45"/>
        </w:numPr>
        <w:spacing w:before="100" w:beforeAutospacing="1" w:after="100" w:afterAutospacing="1"/>
        <w:rPr>
          <w:rFonts w:asciiTheme="minorHAnsi" w:eastAsia="Times New Roman" w:hAnsiTheme="minorHAnsi" w:cstheme="minorHAnsi"/>
          <w:szCs w:val="24"/>
          <w:lang w:eastAsia="fr-FR"/>
        </w:rPr>
      </w:pPr>
      <w:r>
        <w:rPr>
          <w:rFonts w:asciiTheme="minorHAnsi" w:eastAsia="Times New Roman" w:hAnsiTheme="minorHAnsi" w:cstheme="minorHAnsi"/>
          <w:b/>
          <w:bCs/>
          <w:szCs w:val="24"/>
          <w:lang w:eastAsia="fr-FR"/>
        </w:rPr>
        <w:t>An operational index</w:t>
      </w:r>
      <w:r>
        <w:rPr>
          <w:rFonts w:asciiTheme="minorHAnsi" w:eastAsia="Times New Roman" w:hAnsiTheme="minorHAnsi" w:cstheme="minorHAnsi"/>
          <w:szCs w:val="24"/>
          <w:lang w:eastAsia="fr-FR"/>
        </w:rPr>
        <w:t xml:space="preserve">, which aims to adjust (upward or downward) the strategic interest according to technical aspects of the </w:t>
      </w:r>
      <w:proofErr w:type="spellStart"/>
      <w:r>
        <w:rPr>
          <w:rFonts w:asciiTheme="minorHAnsi" w:eastAsia="Times New Roman" w:hAnsiTheme="minorHAnsi" w:cstheme="minorHAnsi"/>
          <w:szCs w:val="24"/>
          <w:lang w:eastAsia="fr-FR"/>
        </w:rPr>
        <w:t>AtoN</w:t>
      </w:r>
      <w:proofErr w:type="spellEnd"/>
      <w:r>
        <w:rPr>
          <w:rFonts w:asciiTheme="minorHAnsi" w:eastAsia="Times New Roman" w:hAnsiTheme="minorHAnsi" w:cstheme="minorHAnsi"/>
          <w:szCs w:val="24"/>
          <w:lang w:eastAsia="fr-FR"/>
        </w:rPr>
        <w:t xml:space="preserve"> and the local context. </w:t>
      </w:r>
    </w:p>
    <w:p w14:paraId="61A6CFBE" w14:textId="77777777" w:rsidR="00BB18BF" w:rsidRDefault="00D140D8">
      <w:pPr>
        <w:spacing w:before="100" w:beforeAutospacing="1" w:after="100" w:afterAutospacing="1"/>
        <w:ind w:left="360"/>
        <w:rPr>
          <w:rFonts w:asciiTheme="minorHAnsi" w:eastAsia="Times New Roman" w:hAnsiTheme="minorHAnsi" w:cstheme="minorHAnsi"/>
          <w:szCs w:val="24"/>
          <w:lang w:eastAsia="fr-FR"/>
        </w:rPr>
      </w:pPr>
      <w:r>
        <w:rPr>
          <w:rFonts w:asciiTheme="minorHAnsi" w:eastAsia="Times New Roman" w:hAnsiTheme="minorHAnsi" w:cstheme="minorHAnsi"/>
          <w:szCs w:val="24"/>
          <w:lang w:eastAsia="fr-FR"/>
        </w:rPr>
        <w:t>Suggested criteria for evaluating this index include:</w:t>
      </w:r>
    </w:p>
    <w:p w14:paraId="577C8FFA" w14:textId="77777777" w:rsidR="00BB18BF" w:rsidRDefault="00D140D8">
      <w:pPr>
        <w:pStyle w:val="ListParagraph"/>
        <w:numPr>
          <w:ilvl w:val="1"/>
          <w:numId w:val="45"/>
        </w:numPr>
        <w:spacing w:before="100" w:beforeAutospacing="1" w:after="100" w:afterAutospacing="1"/>
        <w:rPr>
          <w:rFonts w:asciiTheme="minorHAnsi" w:eastAsia="Times New Roman" w:hAnsiTheme="minorHAnsi" w:cstheme="minorHAnsi"/>
          <w:szCs w:val="24"/>
          <w:lang w:eastAsia="fr-FR"/>
        </w:rPr>
      </w:pPr>
      <w:r>
        <w:rPr>
          <w:rFonts w:asciiTheme="minorHAnsi" w:eastAsia="Times New Roman" w:hAnsiTheme="minorHAnsi" w:cstheme="minorHAnsi"/>
          <w:szCs w:val="24"/>
          <w:lang w:eastAsia="fr-FR"/>
        </w:rPr>
        <w:t>The presence of a trusted third party for supervision;</w:t>
      </w:r>
    </w:p>
    <w:p w14:paraId="60AC4F7F" w14:textId="77777777" w:rsidR="00BB18BF" w:rsidRDefault="00D140D8">
      <w:pPr>
        <w:pStyle w:val="ListParagraph"/>
        <w:numPr>
          <w:ilvl w:val="1"/>
          <w:numId w:val="45"/>
        </w:numPr>
        <w:spacing w:before="100" w:beforeAutospacing="1" w:after="100" w:afterAutospacing="1"/>
        <w:rPr>
          <w:rFonts w:asciiTheme="minorHAnsi" w:eastAsia="Times New Roman" w:hAnsiTheme="minorHAnsi" w:cstheme="minorHAnsi"/>
          <w:szCs w:val="24"/>
          <w:lang w:eastAsia="fr-FR"/>
        </w:rPr>
      </w:pPr>
      <w:r>
        <w:rPr>
          <w:rFonts w:asciiTheme="minorHAnsi" w:eastAsia="Times New Roman" w:hAnsiTheme="minorHAnsi" w:cstheme="minorHAnsi"/>
          <w:szCs w:val="24"/>
          <w:lang w:eastAsia="fr-FR"/>
        </w:rPr>
        <w:t>The availability of communication technology;</w:t>
      </w:r>
    </w:p>
    <w:p w14:paraId="4D72A7A2" w14:textId="77777777" w:rsidR="00BB18BF" w:rsidRDefault="00D140D8">
      <w:pPr>
        <w:pStyle w:val="ListParagraph"/>
        <w:numPr>
          <w:ilvl w:val="1"/>
          <w:numId w:val="45"/>
        </w:numPr>
        <w:spacing w:before="100" w:beforeAutospacing="1" w:after="100" w:afterAutospacing="1"/>
        <w:rPr>
          <w:rFonts w:asciiTheme="minorHAnsi" w:eastAsia="Times New Roman" w:hAnsiTheme="minorHAnsi" w:cstheme="minorHAnsi"/>
          <w:szCs w:val="24"/>
          <w:lang w:eastAsia="fr-FR"/>
        </w:rPr>
      </w:pPr>
      <w:r>
        <w:rPr>
          <w:rFonts w:asciiTheme="minorHAnsi" w:eastAsia="Times New Roman" w:hAnsiTheme="minorHAnsi" w:cstheme="minorHAnsi"/>
          <w:szCs w:val="24"/>
          <w:lang w:eastAsia="fr-FR"/>
        </w:rPr>
        <w:t>The possibility of integrating supervision into the installation.</w:t>
      </w:r>
    </w:p>
    <w:p w14:paraId="4295CC4A" w14:textId="77777777" w:rsidR="00BB18BF" w:rsidRDefault="00D140D8">
      <w:pPr>
        <w:spacing w:before="100" w:beforeAutospacing="1" w:after="100" w:afterAutospacing="1"/>
        <w:rPr>
          <w:rFonts w:asciiTheme="minorHAnsi" w:eastAsia="Times New Roman" w:hAnsiTheme="minorHAnsi" w:cstheme="minorHAnsi"/>
          <w:i/>
          <w:iCs/>
          <w:szCs w:val="24"/>
          <w:lang w:eastAsia="fr-FR"/>
        </w:rPr>
      </w:pPr>
      <w:r>
        <w:rPr>
          <w:rFonts w:asciiTheme="minorHAnsi" w:eastAsia="Times New Roman" w:hAnsiTheme="minorHAnsi" w:cstheme="minorHAnsi"/>
          <w:i/>
          <w:iCs/>
          <w:szCs w:val="24"/>
          <w:lang w:eastAsia="fr-FR"/>
        </w:rPr>
        <w:t>Note: The above list of operational criteria is not exhaustive and may be supplemented by the service manager for local reasons.</w:t>
      </w:r>
    </w:p>
    <w:p w14:paraId="07CB15F1" w14:textId="77777777" w:rsidR="00BB18BF" w:rsidRDefault="00D140D8">
      <w:pPr>
        <w:spacing w:before="100" w:beforeAutospacing="1" w:after="100" w:afterAutospacing="1"/>
        <w:rPr>
          <w:rFonts w:asciiTheme="minorHAnsi" w:eastAsia="Times New Roman" w:hAnsiTheme="minorHAnsi" w:cstheme="minorHAnsi"/>
          <w:szCs w:val="24"/>
          <w:lang w:eastAsia="fr-FR"/>
        </w:rPr>
      </w:pPr>
      <w:r>
        <w:rPr>
          <w:rFonts w:asciiTheme="minorHAnsi" w:eastAsia="Times New Roman" w:hAnsiTheme="minorHAnsi" w:cstheme="minorHAnsi"/>
          <w:szCs w:val="24"/>
          <w:lang w:eastAsia="fr-FR"/>
        </w:rPr>
        <w:t>The analysis of the strategic interest criteria results in a score between 1 and 4, corresponding to different levels:</w:t>
      </w:r>
    </w:p>
    <w:p w14:paraId="151576FA" w14:textId="77777777" w:rsidR="00BB18BF" w:rsidRDefault="00D140D8">
      <w:pPr>
        <w:numPr>
          <w:ilvl w:val="0"/>
          <w:numId w:val="46"/>
        </w:numPr>
        <w:spacing w:before="100" w:beforeAutospacing="1" w:after="100" w:afterAutospacing="1"/>
        <w:rPr>
          <w:rFonts w:asciiTheme="minorHAnsi" w:eastAsia="Times New Roman" w:hAnsiTheme="minorHAnsi" w:cstheme="minorHAnsi"/>
          <w:szCs w:val="24"/>
          <w:lang w:eastAsia="fr-FR"/>
        </w:rPr>
      </w:pPr>
      <w:r>
        <w:rPr>
          <w:rFonts w:asciiTheme="minorHAnsi" w:eastAsia="Times New Roman" w:hAnsiTheme="minorHAnsi" w:cstheme="minorHAnsi"/>
          <w:b/>
          <w:bCs/>
          <w:szCs w:val="24"/>
          <w:lang w:eastAsia="fr-FR"/>
        </w:rPr>
        <w:t>Strategic Index = 1: Essential</w:t>
      </w:r>
      <w:r>
        <w:rPr>
          <w:rFonts w:asciiTheme="minorHAnsi" w:eastAsia="Times New Roman" w:hAnsiTheme="minorHAnsi" w:cstheme="minorHAnsi"/>
          <w:szCs w:val="24"/>
          <w:lang w:eastAsia="fr-FR"/>
        </w:rPr>
        <w:t xml:space="preserve"> – the </w:t>
      </w:r>
      <w:proofErr w:type="spellStart"/>
      <w:r>
        <w:rPr>
          <w:rFonts w:asciiTheme="minorHAnsi" w:eastAsia="Times New Roman" w:hAnsiTheme="minorHAnsi" w:cstheme="minorHAnsi"/>
          <w:szCs w:val="24"/>
          <w:lang w:eastAsia="fr-FR"/>
        </w:rPr>
        <w:t>AtoN</w:t>
      </w:r>
      <w:proofErr w:type="spellEnd"/>
      <w:r>
        <w:rPr>
          <w:rFonts w:asciiTheme="minorHAnsi" w:eastAsia="Times New Roman" w:hAnsiTheme="minorHAnsi" w:cstheme="minorHAnsi"/>
          <w:szCs w:val="24"/>
          <w:lang w:eastAsia="fr-FR"/>
        </w:rPr>
        <w:t xml:space="preserve"> must be supervised;</w:t>
      </w:r>
    </w:p>
    <w:p w14:paraId="7381FFAD" w14:textId="77777777" w:rsidR="00BB18BF" w:rsidRDefault="00D140D8">
      <w:pPr>
        <w:numPr>
          <w:ilvl w:val="0"/>
          <w:numId w:val="46"/>
        </w:numPr>
        <w:spacing w:before="100" w:beforeAutospacing="1" w:after="100" w:afterAutospacing="1"/>
        <w:rPr>
          <w:rFonts w:asciiTheme="minorHAnsi" w:eastAsia="Times New Roman" w:hAnsiTheme="minorHAnsi" w:cstheme="minorHAnsi"/>
          <w:szCs w:val="24"/>
          <w:lang w:eastAsia="fr-FR"/>
        </w:rPr>
      </w:pPr>
      <w:r>
        <w:rPr>
          <w:rFonts w:asciiTheme="minorHAnsi" w:eastAsia="Times New Roman" w:hAnsiTheme="minorHAnsi" w:cstheme="minorHAnsi"/>
          <w:b/>
          <w:bCs/>
          <w:szCs w:val="24"/>
          <w:lang w:eastAsia="fr-FR"/>
        </w:rPr>
        <w:t>Strategic Index = 2: Recommended</w:t>
      </w:r>
      <w:r>
        <w:rPr>
          <w:rFonts w:asciiTheme="minorHAnsi" w:eastAsia="Times New Roman" w:hAnsiTheme="minorHAnsi" w:cstheme="minorHAnsi"/>
          <w:szCs w:val="24"/>
          <w:lang w:eastAsia="fr-FR"/>
        </w:rPr>
        <w:t xml:space="preserve"> – the </w:t>
      </w:r>
      <w:proofErr w:type="spellStart"/>
      <w:r>
        <w:rPr>
          <w:rFonts w:asciiTheme="minorHAnsi" w:eastAsia="Times New Roman" w:hAnsiTheme="minorHAnsi" w:cstheme="minorHAnsi"/>
          <w:szCs w:val="24"/>
          <w:lang w:eastAsia="fr-FR"/>
        </w:rPr>
        <w:t>AtoN</w:t>
      </w:r>
      <w:proofErr w:type="spellEnd"/>
      <w:r>
        <w:rPr>
          <w:rFonts w:asciiTheme="minorHAnsi" w:eastAsia="Times New Roman" w:hAnsiTheme="minorHAnsi" w:cstheme="minorHAnsi"/>
          <w:szCs w:val="24"/>
          <w:lang w:eastAsia="fr-FR"/>
        </w:rPr>
        <w:t xml:space="preserve"> should be supervised;</w:t>
      </w:r>
    </w:p>
    <w:p w14:paraId="5D3A8C27" w14:textId="77777777" w:rsidR="00BB18BF" w:rsidRDefault="00D140D8">
      <w:pPr>
        <w:numPr>
          <w:ilvl w:val="0"/>
          <w:numId w:val="46"/>
        </w:numPr>
        <w:spacing w:before="100" w:beforeAutospacing="1" w:after="100" w:afterAutospacing="1"/>
        <w:rPr>
          <w:rFonts w:asciiTheme="minorHAnsi" w:eastAsia="Times New Roman" w:hAnsiTheme="minorHAnsi" w:cstheme="minorHAnsi"/>
          <w:szCs w:val="24"/>
          <w:lang w:eastAsia="fr-FR"/>
        </w:rPr>
      </w:pPr>
      <w:r>
        <w:rPr>
          <w:rFonts w:asciiTheme="minorHAnsi" w:eastAsia="Times New Roman" w:hAnsiTheme="minorHAnsi" w:cstheme="minorHAnsi"/>
          <w:b/>
          <w:bCs/>
          <w:szCs w:val="24"/>
          <w:lang w:eastAsia="fr-FR"/>
        </w:rPr>
        <w:t>Strategic Index = 3: Optional</w:t>
      </w:r>
      <w:r>
        <w:rPr>
          <w:rFonts w:asciiTheme="minorHAnsi" w:eastAsia="Times New Roman" w:hAnsiTheme="minorHAnsi" w:cstheme="minorHAnsi"/>
          <w:szCs w:val="24"/>
          <w:lang w:eastAsia="fr-FR"/>
        </w:rPr>
        <w:t xml:space="preserve"> – the </w:t>
      </w:r>
      <w:proofErr w:type="spellStart"/>
      <w:r>
        <w:rPr>
          <w:rFonts w:asciiTheme="minorHAnsi" w:eastAsia="Times New Roman" w:hAnsiTheme="minorHAnsi" w:cstheme="minorHAnsi"/>
          <w:szCs w:val="24"/>
          <w:lang w:eastAsia="fr-FR"/>
        </w:rPr>
        <w:t>AtoN</w:t>
      </w:r>
      <w:proofErr w:type="spellEnd"/>
      <w:r>
        <w:rPr>
          <w:rFonts w:asciiTheme="minorHAnsi" w:eastAsia="Times New Roman" w:hAnsiTheme="minorHAnsi" w:cstheme="minorHAnsi"/>
          <w:szCs w:val="24"/>
          <w:lang w:eastAsia="fr-FR"/>
        </w:rPr>
        <w:t xml:space="preserve"> may be supervised in specific cases (repeated failures, intrusion, drifting);</w:t>
      </w:r>
    </w:p>
    <w:p w14:paraId="2A1F9B32" w14:textId="77777777" w:rsidR="00BB18BF" w:rsidRDefault="00D140D8">
      <w:pPr>
        <w:numPr>
          <w:ilvl w:val="0"/>
          <w:numId w:val="46"/>
        </w:numPr>
        <w:spacing w:before="100" w:beforeAutospacing="1" w:after="100" w:afterAutospacing="1"/>
        <w:rPr>
          <w:rFonts w:asciiTheme="minorHAnsi" w:eastAsia="Times New Roman" w:hAnsiTheme="minorHAnsi" w:cstheme="minorHAnsi"/>
          <w:szCs w:val="24"/>
          <w:lang w:eastAsia="fr-FR"/>
        </w:rPr>
      </w:pPr>
      <w:r>
        <w:rPr>
          <w:rFonts w:asciiTheme="minorHAnsi" w:eastAsia="Times New Roman" w:hAnsiTheme="minorHAnsi" w:cstheme="minorHAnsi"/>
          <w:b/>
          <w:bCs/>
          <w:szCs w:val="24"/>
          <w:lang w:eastAsia="fr-FR"/>
        </w:rPr>
        <w:t>Strategic Index = 4: Secondary</w:t>
      </w:r>
      <w:r>
        <w:rPr>
          <w:rFonts w:asciiTheme="minorHAnsi" w:eastAsia="Times New Roman" w:hAnsiTheme="minorHAnsi" w:cstheme="minorHAnsi"/>
          <w:szCs w:val="24"/>
          <w:lang w:eastAsia="fr-FR"/>
        </w:rPr>
        <w:t xml:space="preserve"> – the </w:t>
      </w:r>
      <w:proofErr w:type="spellStart"/>
      <w:r>
        <w:rPr>
          <w:rFonts w:asciiTheme="minorHAnsi" w:eastAsia="Times New Roman" w:hAnsiTheme="minorHAnsi" w:cstheme="minorHAnsi"/>
          <w:szCs w:val="24"/>
          <w:lang w:eastAsia="fr-FR"/>
        </w:rPr>
        <w:t>AtoN</w:t>
      </w:r>
      <w:proofErr w:type="spellEnd"/>
      <w:r>
        <w:rPr>
          <w:rFonts w:asciiTheme="minorHAnsi" w:eastAsia="Times New Roman" w:hAnsiTheme="minorHAnsi" w:cstheme="minorHAnsi"/>
          <w:szCs w:val="24"/>
          <w:lang w:eastAsia="fr-FR"/>
        </w:rPr>
        <w:t xml:space="preserve"> does not need to be supervised; however, supervision may still be justified for very specific local reasons (e.g., contractual requirements).</w:t>
      </w:r>
    </w:p>
    <w:p w14:paraId="19919DA4" w14:textId="77777777" w:rsidR="00BB18BF" w:rsidRDefault="00D140D8">
      <w:pPr>
        <w:pStyle w:val="BodyText"/>
        <w:rPr>
          <w:rFonts w:asciiTheme="minorHAnsi" w:eastAsia="Times New Roman" w:hAnsiTheme="minorHAnsi" w:cstheme="minorHAnsi"/>
          <w:szCs w:val="24"/>
          <w:lang w:eastAsia="fr-FR"/>
        </w:rPr>
      </w:pPr>
      <w:r>
        <w:rPr>
          <w:rFonts w:asciiTheme="minorHAnsi" w:eastAsia="Times New Roman" w:hAnsiTheme="minorHAnsi" w:cstheme="minorHAnsi"/>
          <w:szCs w:val="24"/>
          <w:lang w:eastAsia="fr-FR"/>
        </w:rPr>
        <w:t xml:space="preserve">This strategic index is then adjusted by the </w:t>
      </w:r>
      <w:r>
        <w:rPr>
          <w:rFonts w:asciiTheme="minorHAnsi" w:eastAsia="Times New Roman" w:hAnsiTheme="minorHAnsi" w:cstheme="minorHAnsi"/>
          <w:b/>
          <w:szCs w:val="24"/>
          <w:lang w:eastAsia="fr-FR"/>
        </w:rPr>
        <w:t>operational index</w:t>
      </w:r>
      <w:r>
        <w:rPr>
          <w:rFonts w:asciiTheme="minorHAnsi" w:eastAsia="Times New Roman" w:hAnsiTheme="minorHAnsi" w:cstheme="minorHAnsi"/>
          <w:szCs w:val="24"/>
          <w:lang w:eastAsia="fr-FR"/>
        </w:rPr>
        <w:t xml:space="preserve">, which considers the specific constraints and the local context of the </w:t>
      </w:r>
      <w:proofErr w:type="spellStart"/>
      <w:r>
        <w:rPr>
          <w:rFonts w:asciiTheme="minorHAnsi" w:eastAsia="Times New Roman" w:hAnsiTheme="minorHAnsi" w:cstheme="minorHAnsi"/>
          <w:szCs w:val="24"/>
          <w:lang w:eastAsia="fr-FR"/>
        </w:rPr>
        <w:t>AtoN</w:t>
      </w:r>
      <w:proofErr w:type="spellEnd"/>
      <w:r>
        <w:rPr>
          <w:rFonts w:asciiTheme="minorHAnsi" w:eastAsia="Times New Roman" w:hAnsiTheme="minorHAnsi" w:cstheme="minorHAnsi"/>
          <w:szCs w:val="24"/>
          <w:lang w:eastAsia="fr-FR"/>
        </w:rPr>
        <w:t>.</w:t>
      </w:r>
    </w:p>
    <w:p w14:paraId="02595334" w14:textId="77777777" w:rsidR="00BB18BF" w:rsidRDefault="00D140D8">
      <w:pPr>
        <w:pStyle w:val="BodyText"/>
        <w:rPr>
          <w:rFonts w:asciiTheme="minorHAnsi" w:eastAsia="Times New Roman" w:hAnsiTheme="minorHAnsi" w:cstheme="minorHAnsi"/>
          <w:szCs w:val="24"/>
          <w:lang w:eastAsia="fr-FR"/>
        </w:rPr>
      </w:pPr>
      <w:r>
        <w:rPr>
          <w:rFonts w:asciiTheme="minorHAnsi" w:eastAsia="Times New Roman" w:hAnsiTheme="minorHAnsi" w:cstheme="minorHAnsi"/>
          <w:szCs w:val="24"/>
          <w:lang w:eastAsia="fr-FR"/>
        </w:rPr>
        <w:t>The combination of these two indices provides guidance for managers in prioritizing their monitoring actions (see Table 1 and Table 2).</w:t>
      </w:r>
    </w:p>
    <w:p w14:paraId="37D9B554" w14:textId="77777777" w:rsidR="00BB18BF" w:rsidRDefault="00BB18BF">
      <w:pPr>
        <w:pStyle w:val="BodyText"/>
        <w:rPr>
          <w:rFonts w:asciiTheme="minorHAnsi" w:hAnsiTheme="minorHAnsi" w:cstheme="minorHAnsi"/>
          <w:sz w:val="20"/>
        </w:rPr>
      </w:pPr>
    </w:p>
    <w:p w14:paraId="360E1D47" w14:textId="77777777" w:rsidR="00BB18BF" w:rsidRDefault="00BB18BF">
      <w:pPr>
        <w:pStyle w:val="BodyText"/>
        <w:rPr>
          <w:rFonts w:asciiTheme="minorHAnsi" w:hAnsiTheme="minorHAnsi" w:cstheme="minorHAnsi"/>
          <w:sz w:val="20"/>
        </w:rPr>
      </w:pPr>
    </w:p>
    <w:p w14:paraId="5685FB64" w14:textId="77777777" w:rsidR="00BB18BF" w:rsidRDefault="00D140D8">
      <w:pPr>
        <w:pStyle w:val="Caption"/>
        <w:keepNext/>
        <w:jc w:val="center"/>
      </w:pPr>
      <w:r>
        <w:lastRenderedPageBreak/>
        <w:t xml:space="preserve">Table </w:t>
      </w:r>
      <w:r>
        <w:fldChar w:fldCharType="begin"/>
      </w:r>
      <w:r>
        <w:instrText xml:space="preserve">SEQ Table \* ARABIC </w:instrText>
      </w:r>
      <w:r>
        <w:fldChar w:fldCharType="separate"/>
      </w:r>
      <w:r>
        <w:t>1</w:t>
      </w:r>
      <w:r>
        <w:fldChar w:fldCharType="end"/>
      </w:r>
      <w:r>
        <w:t xml:space="preserve"> : Multicriteria analysis of the strategic index</w:t>
      </w:r>
    </w:p>
    <w:tbl>
      <w:tblPr>
        <w:tblStyle w:val="TableGrid"/>
        <w:tblW w:w="5000" w:type="pct"/>
        <w:tblLayout w:type="fixed"/>
        <w:tblLook w:val="04A0" w:firstRow="1" w:lastRow="0" w:firstColumn="1" w:lastColumn="0" w:noHBand="0" w:noVBand="1"/>
      </w:tblPr>
      <w:tblGrid>
        <w:gridCol w:w="1093"/>
        <w:gridCol w:w="3829"/>
        <w:gridCol w:w="2163"/>
        <w:gridCol w:w="2543"/>
      </w:tblGrid>
      <w:tr w:rsidR="00BB18BF" w14:paraId="5CC8EE6C" w14:textId="77777777">
        <w:tc>
          <w:tcPr>
            <w:tcW w:w="7190" w:type="dxa"/>
            <w:gridSpan w:val="3"/>
          </w:tcPr>
          <w:p w14:paraId="6D0A19EB" w14:textId="77777777" w:rsidR="00BB18BF" w:rsidRDefault="00D140D8">
            <w:pPr>
              <w:spacing w:line="276" w:lineRule="auto"/>
              <w:jc w:val="center"/>
              <w:rPr>
                <w:rFonts w:asciiTheme="minorHAnsi" w:eastAsia="Times New Roman" w:hAnsiTheme="minorHAnsi" w:cstheme="minorHAnsi"/>
              </w:rPr>
            </w:pPr>
            <w:r>
              <w:rPr>
                <w:rFonts w:asciiTheme="minorHAnsi" w:eastAsia="Times New Roman" w:hAnsiTheme="minorHAnsi" w:cstheme="minorHAnsi"/>
              </w:rPr>
              <w:t>Criteria</w:t>
            </w:r>
          </w:p>
        </w:tc>
        <w:tc>
          <w:tcPr>
            <w:tcW w:w="2581" w:type="dxa"/>
            <w:vMerge w:val="restart"/>
            <w:vAlign w:val="center"/>
          </w:tcPr>
          <w:p w14:paraId="37915078" w14:textId="77777777" w:rsidR="00BB18BF" w:rsidRDefault="00D140D8">
            <w:pPr>
              <w:spacing w:line="276" w:lineRule="auto"/>
              <w:rPr>
                <w:rFonts w:asciiTheme="minorHAnsi" w:eastAsia="Times New Roman" w:hAnsiTheme="minorHAnsi" w:cstheme="minorHAnsi"/>
              </w:rPr>
            </w:pPr>
            <w:r>
              <w:rPr>
                <w:rFonts w:asciiTheme="minorHAnsi" w:eastAsia="Times New Roman" w:hAnsiTheme="minorHAnsi" w:cstheme="minorHAnsi"/>
              </w:rPr>
              <w:t>Monitoring device</w:t>
            </w:r>
          </w:p>
        </w:tc>
      </w:tr>
      <w:tr w:rsidR="00BB18BF" w14:paraId="5C373D9D" w14:textId="77777777">
        <w:tc>
          <w:tcPr>
            <w:tcW w:w="1107" w:type="dxa"/>
          </w:tcPr>
          <w:p w14:paraId="236F957B" w14:textId="77777777" w:rsidR="00BB18BF" w:rsidRDefault="00D140D8">
            <w:pPr>
              <w:spacing w:line="276" w:lineRule="auto"/>
              <w:rPr>
                <w:rFonts w:asciiTheme="minorHAnsi" w:eastAsia="Times New Roman" w:hAnsiTheme="minorHAnsi" w:cstheme="minorHAnsi"/>
              </w:rPr>
            </w:pPr>
            <w:r>
              <w:rPr>
                <w:rFonts w:asciiTheme="minorHAnsi" w:eastAsia="Times New Roman" w:hAnsiTheme="minorHAnsi" w:cstheme="minorHAnsi"/>
              </w:rPr>
              <w:t>Category</w:t>
            </w:r>
          </w:p>
        </w:tc>
        <w:tc>
          <w:tcPr>
            <w:tcW w:w="3888" w:type="dxa"/>
          </w:tcPr>
          <w:p w14:paraId="0AC646E9" w14:textId="77777777" w:rsidR="00BB18BF" w:rsidRDefault="00D140D8">
            <w:pPr>
              <w:spacing w:line="276" w:lineRule="auto"/>
              <w:rPr>
                <w:rFonts w:asciiTheme="minorHAnsi" w:eastAsia="Times New Roman" w:hAnsiTheme="minorHAnsi" w:cstheme="minorHAnsi"/>
              </w:rPr>
            </w:pPr>
            <w:r>
              <w:rPr>
                <w:rFonts w:asciiTheme="minorHAnsi" w:eastAsia="Times New Roman" w:hAnsiTheme="minorHAnsi" w:cstheme="minorHAnsi"/>
              </w:rPr>
              <w:t>Difficulty of access</w:t>
            </w:r>
          </w:p>
        </w:tc>
        <w:tc>
          <w:tcPr>
            <w:tcW w:w="2195" w:type="dxa"/>
          </w:tcPr>
          <w:p w14:paraId="739B0719" w14:textId="77777777" w:rsidR="00BB18BF" w:rsidRDefault="00D140D8">
            <w:pPr>
              <w:spacing w:line="276" w:lineRule="auto"/>
              <w:rPr>
                <w:rFonts w:asciiTheme="minorHAnsi" w:eastAsia="Times New Roman" w:hAnsiTheme="minorHAnsi" w:cstheme="minorHAnsi"/>
              </w:rPr>
            </w:pPr>
            <w:r>
              <w:rPr>
                <w:rFonts w:asciiTheme="minorHAnsi" w:eastAsia="Times New Roman" w:hAnsiTheme="minorHAnsi" w:cstheme="minorHAnsi"/>
              </w:rPr>
              <w:t>Nature of the system</w:t>
            </w:r>
          </w:p>
        </w:tc>
        <w:tc>
          <w:tcPr>
            <w:tcW w:w="2581" w:type="dxa"/>
            <w:vMerge/>
          </w:tcPr>
          <w:p w14:paraId="1D6C3B9A" w14:textId="77777777" w:rsidR="00BB18BF" w:rsidRDefault="00BB18BF">
            <w:pPr>
              <w:spacing w:line="276" w:lineRule="auto"/>
              <w:rPr>
                <w:rFonts w:asciiTheme="minorHAnsi" w:eastAsia="Times New Roman" w:hAnsiTheme="minorHAnsi" w:cstheme="minorHAnsi"/>
              </w:rPr>
            </w:pPr>
          </w:p>
        </w:tc>
      </w:tr>
      <w:tr w:rsidR="00BB18BF" w14:paraId="5831BE15" w14:textId="77777777">
        <w:tc>
          <w:tcPr>
            <w:tcW w:w="1107" w:type="dxa"/>
          </w:tcPr>
          <w:p w14:paraId="4E43927E" w14:textId="77777777" w:rsidR="00BB18BF" w:rsidRDefault="00D140D8">
            <w:pPr>
              <w:spacing w:line="276" w:lineRule="auto"/>
              <w:rPr>
                <w:rFonts w:asciiTheme="minorHAnsi" w:eastAsia="Times New Roman" w:hAnsiTheme="minorHAnsi" w:cstheme="minorHAnsi"/>
              </w:rPr>
            </w:pPr>
            <w:r>
              <w:rPr>
                <w:rFonts w:asciiTheme="minorHAnsi" w:eastAsia="Times New Roman" w:hAnsiTheme="minorHAnsi" w:cstheme="minorHAnsi"/>
              </w:rPr>
              <w:t>1</w:t>
            </w:r>
          </w:p>
        </w:tc>
        <w:tc>
          <w:tcPr>
            <w:tcW w:w="3888" w:type="dxa"/>
          </w:tcPr>
          <w:p w14:paraId="1157B92D" w14:textId="77777777" w:rsidR="00BB18BF" w:rsidRDefault="00D140D8">
            <w:pPr>
              <w:spacing w:line="276" w:lineRule="auto"/>
              <w:rPr>
                <w:rFonts w:asciiTheme="minorHAnsi" w:eastAsia="Times New Roman" w:hAnsiTheme="minorHAnsi" w:cstheme="minorHAnsi"/>
              </w:rPr>
            </w:pPr>
            <w:r>
              <w:rPr>
                <w:rFonts w:asciiTheme="minorHAnsi" w:eastAsia="Times New Roman" w:hAnsiTheme="minorHAnsi" w:cstheme="minorHAnsi"/>
              </w:rPr>
              <w:t>Indifferent</w:t>
            </w:r>
          </w:p>
        </w:tc>
        <w:tc>
          <w:tcPr>
            <w:tcW w:w="2195" w:type="dxa"/>
          </w:tcPr>
          <w:p w14:paraId="6D67BF2C" w14:textId="77777777" w:rsidR="00BB18BF" w:rsidRDefault="00D140D8">
            <w:pPr>
              <w:spacing w:line="276" w:lineRule="auto"/>
              <w:rPr>
                <w:rFonts w:asciiTheme="minorHAnsi" w:eastAsia="Times New Roman" w:hAnsiTheme="minorHAnsi" w:cstheme="minorHAnsi"/>
              </w:rPr>
            </w:pPr>
            <w:r>
              <w:rPr>
                <w:rFonts w:asciiTheme="minorHAnsi" w:eastAsia="Times New Roman" w:hAnsiTheme="minorHAnsi" w:cstheme="minorHAnsi"/>
              </w:rPr>
              <w:t>Indifferent</w:t>
            </w:r>
          </w:p>
        </w:tc>
        <w:tc>
          <w:tcPr>
            <w:tcW w:w="2581" w:type="dxa"/>
          </w:tcPr>
          <w:p w14:paraId="401DF44B" w14:textId="77777777" w:rsidR="00BB18BF" w:rsidRDefault="00D140D8">
            <w:pPr>
              <w:spacing w:line="276" w:lineRule="auto"/>
              <w:rPr>
                <w:rFonts w:asciiTheme="minorHAnsi" w:eastAsia="Times New Roman" w:hAnsiTheme="minorHAnsi" w:cstheme="minorHAnsi"/>
              </w:rPr>
            </w:pPr>
            <w:r>
              <w:rPr>
                <w:rFonts w:asciiTheme="minorHAnsi" w:eastAsia="Times New Roman" w:hAnsiTheme="minorHAnsi" w:cstheme="minorHAnsi"/>
              </w:rPr>
              <w:t>Essential</w:t>
            </w:r>
          </w:p>
        </w:tc>
      </w:tr>
      <w:tr w:rsidR="00BB18BF" w14:paraId="17B8C4A2" w14:textId="77777777">
        <w:tc>
          <w:tcPr>
            <w:tcW w:w="1107" w:type="dxa"/>
            <w:vMerge w:val="restart"/>
          </w:tcPr>
          <w:p w14:paraId="0756077F" w14:textId="77777777" w:rsidR="00BB18BF" w:rsidRDefault="00D140D8">
            <w:pPr>
              <w:spacing w:line="276" w:lineRule="auto"/>
              <w:rPr>
                <w:rFonts w:asciiTheme="minorHAnsi" w:eastAsia="Times New Roman" w:hAnsiTheme="minorHAnsi" w:cstheme="minorHAnsi"/>
              </w:rPr>
            </w:pPr>
            <w:r>
              <w:rPr>
                <w:rFonts w:asciiTheme="minorHAnsi" w:eastAsia="Times New Roman" w:hAnsiTheme="minorHAnsi" w:cstheme="minorHAnsi"/>
              </w:rPr>
              <w:t>2</w:t>
            </w:r>
          </w:p>
        </w:tc>
        <w:tc>
          <w:tcPr>
            <w:tcW w:w="3888" w:type="dxa"/>
            <w:vMerge w:val="restart"/>
          </w:tcPr>
          <w:p w14:paraId="0A6A3AC7" w14:textId="77777777" w:rsidR="00BB18BF" w:rsidRDefault="00D140D8">
            <w:pPr>
              <w:spacing w:line="276" w:lineRule="auto"/>
              <w:rPr>
                <w:rFonts w:asciiTheme="minorHAnsi" w:eastAsia="Times New Roman" w:hAnsiTheme="minorHAnsi" w:cstheme="minorHAnsi"/>
              </w:rPr>
            </w:pPr>
            <w:r>
              <w:rPr>
                <w:rFonts w:asciiTheme="minorHAnsi" w:eastAsia="Times New Roman" w:hAnsiTheme="minorHAnsi" w:cstheme="minorHAnsi"/>
              </w:rPr>
              <w:t>Major difficulty encountered: Mobilization of third parties or access delay too long</w:t>
            </w:r>
          </w:p>
        </w:tc>
        <w:tc>
          <w:tcPr>
            <w:tcW w:w="2195" w:type="dxa"/>
          </w:tcPr>
          <w:p w14:paraId="285D9B24" w14:textId="77777777" w:rsidR="00BB18BF" w:rsidRDefault="00D140D8">
            <w:pPr>
              <w:spacing w:line="276" w:lineRule="auto"/>
              <w:rPr>
                <w:rFonts w:asciiTheme="minorHAnsi" w:eastAsia="Times New Roman" w:hAnsiTheme="minorHAnsi" w:cstheme="minorHAnsi"/>
              </w:rPr>
            </w:pPr>
            <w:r>
              <w:rPr>
                <w:rFonts w:asciiTheme="minorHAnsi" w:eastAsia="Times New Roman" w:hAnsiTheme="minorHAnsi" w:cstheme="minorHAnsi"/>
              </w:rPr>
              <w:t>Complex</w:t>
            </w:r>
          </w:p>
        </w:tc>
        <w:tc>
          <w:tcPr>
            <w:tcW w:w="2581" w:type="dxa"/>
          </w:tcPr>
          <w:p w14:paraId="2A158C6C" w14:textId="77777777" w:rsidR="00BB18BF" w:rsidRDefault="00D140D8">
            <w:pPr>
              <w:spacing w:line="276" w:lineRule="auto"/>
              <w:rPr>
                <w:rFonts w:asciiTheme="minorHAnsi" w:eastAsia="Times New Roman" w:hAnsiTheme="minorHAnsi" w:cstheme="minorHAnsi"/>
              </w:rPr>
            </w:pPr>
            <w:r>
              <w:rPr>
                <w:rFonts w:asciiTheme="minorHAnsi" w:eastAsia="Times New Roman" w:hAnsiTheme="minorHAnsi" w:cstheme="minorHAnsi"/>
              </w:rPr>
              <w:t>Essential</w:t>
            </w:r>
          </w:p>
        </w:tc>
      </w:tr>
      <w:tr w:rsidR="00BB18BF" w14:paraId="2CB4D11B" w14:textId="77777777">
        <w:trPr>
          <w:trHeight w:val="269"/>
        </w:trPr>
        <w:tc>
          <w:tcPr>
            <w:tcW w:w="1107" w:type="dxa"/>
            <w:vMerge/>
          </w:tcPr>
          <w:p w14:paraId="265C3393" w14:textId="77777777" w:rsidR="00BB18BF" w:rsidRDefault="00BB18BF">
            <w:pPr>
              <w:spacing w:line="276" w:lineRule="auto"/>
              <w:rPr>
                <w:rFonts w:asciiTheme="minorHAnsi" w:eastAsia="Times New Roman" w:hAnsiTheme="minorHAnsi" w:cstheme="minorHAnsi"/>
              </w:rPr>
            </w:pPr>
          </w:p>
        </w:tc>
        <w:tc>
          <w:tcPr>
            <w:tcW w:w="3888" w:type="dxa"/>
            <w:vMerge/>
          </w:tcPr>
          <w:p w14:paraId="3A335523" w14:textId="77777777" w:rsidR="00BB18BF" w:rsidRDefault="00BB18BF">
            <w:pPr>
              <w:spacing w:line="276" w:lineRule="auto"/>
              <w:rPr>
                <w:rFonts w:asciiTheme="minorHAnsi" w:eastAsia="Times New Roman" w:hAnsiTheme="minorHAnsi" w:cstheme="minorHAnsi"/>
              </w:rPr>
            </w:pPr>
          </w:p>
        </w:tc>
        <w:tc>
          <w:tcPr>
            <w:tcW w:w="2195" w:type="dxa"/>
          </w:tcPr>
          <w:p w14:paraId="5E55E52C" w14:textId="77777777" w:rsidR="00BB18BF" w:rsidRDefault="00D140D8">
            <w:pPr>
              <w:spacing w:line="276" w:lineRule="auto"/>
              <w:rPr>
                <w:rFonts w:asciiTheme="minorHAnsi" w:eastAsia="Times New Roman" w:hAnsiTheme="minorHAnsi" w:cstheme="minorHAnsi"/>
              </w:rPr>
            </w:pPr>
            <w:r>
              <w:rPr>
                <w:rFonts w:asciiTheme="minorHAnsi" w:eastAsia="Times New Roman" w:hAnsiTheme="minorHAnsi" w:cstheme="minorHAnsi"/>
              </w:rPr>
              <w:t>Standard or simple</w:t>
            </w:r>
          </w:p>
        </w:tc>
        <w:tc>
          <w:tcPr>
            <w:tcW w:w="2581" w:type="dxa"/>
            <w:vMerge w:val="restart"/>
          </w:tcPr>
          <w:p w14:paraId="2045B170" w14:textId="77777777" w:rsidR="00BB18BF" w:rsidRDefault="00D140D8">
            <w:pPr>
              <w:spacing w:line="276" w:lineRule="auto"/>
              <w:rPr>
                <w:rFonts w:asciiTheme="minorHAnsi" w:eastAsia="Times New Roman" w:hAnsiTheme="minorHAnsi" w:cstheme="minorHAnsi"/>
              </w:rPr>
            </w:pPr>
            <w:r>
              <w:rPr>
                <w:rFonts w:asciiTheme="minorHAnsi" w:eastAsia="Times New Roman" w:hAnsiTheme="minorHAnsi" w:cstheme="minorHAnsi"/>
              </w:rPr>
              <w:t>Recommended</w:t>
            </w:r>
          </w:p>
        </w:tc>
      </w:tr>
      <w:tr w:rsidR="00BB18BF" w14:paraId="635E7CB6" w14:textId="77777777">
        <w:trPr>
          <w:trHeight w:val="269"/>
        </w:trPr>
        <w:tc>
          <w:tcPr>
            <w:tcW w:w="1107" w:type="dxa"/>
            <w:vMerge/>
          </w:tcPr>
          <w:p w14:paraId="2FC6D439" w14:textId="77777777" w:rsidR="00BB18BF" w:rsidRDefault="00BB18BF">
            <w:pPr>
              <w:spacing w:line="276" w:lineRule="auto"/>
              <w:rPr>
                <w:rFonts w:asciiTheme="minorHAnsi" w:eastAsia="Times New Roman" w:hAnsiTheme="minorHAnsi" w:cstheme="minorHAnsi"/>
              </w:rPr>
            </w:pPr>
          </w:p>
        </w:tc>
        <w:tc>
          <w:tcPr>
            <w:tcW w:w="3888" w:type="dxa"/>
            <w:vMerge w:val="restart"/>
          </w:tcPr>
          <w:p w14:paraId="79C85942" w14:textId="77777777" w:rsidR="00BB18BF" w:rsidRDefault="00D140D8">
            <w:pPr>
              <w:spacing w:line="276" w:lineRule="auto"/>
              <w:rPr>
                <w:rFonts w:asciiTheme="minorHAnsi" w:eastAsia="Times New Roman" w:hAnsiTheme="minorHAnsi" w:cstheme="minorHAnsi"/>
              </w:rPr>
            </w:pPr>
            <w:r>
              <w:rPr>
                <w:rFonts w:asciiTheme="minorHAnsi" w:eastAsia="Times New Roman" w:hAnsiTheme="minorHAnsi" w:cstheme="minorHAnsi"/>
              </w:rPr>
              <w:t xml:space="preserve">No major difficulty </w:t>
            </w:r>
          </w:p>
        </w:tc>
        <w:tc>
          <w:tcPr>
            <w:tcW w:w="2195" w:type="dxa"/>
          </w:tcPr>
          <w:p w14:paraId="16152EEB" w14:textId="77777777" w:rsidR="00BB18BF" w:rsidRDefault="00D140D8">
            <w:pPr>
              <w:spacing w:line="276" w:lineRule="auto"/>
              <w:rPr>
                <w:rFonts w:asciiTheme="minorHAnsi" w:eastAsia="Times New Roman" w:hAnsiTheme="minorHAnsi" w:cstheme="minorHAnsi"/>
              </w:rPr>
            </w:pPr>
            <w:r>
              <w:rPr>
                <w:rFonts w:asciiTheme="minorHAnsi" w:eastAsia="Times New Roman" w:hAnsiTheme="minorHAnsi" w:cstheme="minorHAnsi"/>
              </w:rPr>
              <w:t>Complex</w:t>
            </w:r>
          </w:p>
        </w:tc>
        <w:tc>
          <w:tcPr>
            <w:tcW w:w="2581" w:type="dxa"/>
            <w:vMerge/>
          </w:tcPr>
          <w:p w14:paraId="45B59D40" w14:textId="77777777" w:rsidR="00BB18BF" w:rsidRDefault="00BB18BF">
            <w:pPr>
              <w:spacing w:line="276" w:lineRule="auto"/>
              <w:rPr>
                <w:rFonts w:asciiTheme="minorHAnsi" w:eastAsia="Times New Roman" w:hAnsiTheme="minorHAnsi" w:cstheme="minorHAnsi"/>
              </w:rPr>
            </w:pPr>
          </w:p>
        </w:tc>
      </w:tr>
      <w:tr w:rsidR="00BB18BF" w14:paraId="76190605" w14:textId="77777777">
        <w:tc>
          <w:tcPr>
            <w:tcW w:w="1107" w:type="dxa"/>
            <w:vMerge/>
          </w:tcPr>
          <w:p w14:paraId="3AE33180" w14:textId="77777777" w:rsidR="00BB18BF" w:rsidRDefault="00BB18BF">
            <w:pPr>
              <w:spacing w:line="276" w:lineRule="auto"/>
              <w:rPr>
                <w:rFonts w:asciiTheme="minorHAnsi" w:eastAsia="Times New Roman" w:hAnsiTheme="minorHAnsi" w:cstheme="minorHAnsi"/>
              </w:rPr>
            </w:pPr>
          </w:p>
        </w:tc>
        <w:tc>
          <w:tcPr>
            <w:tcW w:w="3888" w:type="dxa"/>
            <w:vMerge/>
          </w:tcPr>
          <w:p w14:paraId="38EEDE1B" w14:textId="77777777" w:rsidR="00BB18BF" w:rsidRDefault="00BB18BF">
            <w:pPr>
              <w:spacing w:line="276" w:lineRule="auto"/>
              <w:rPr>
                <w:rFonts w:asciiTheme="minorHAnsi" w:eastAsia="Times New Roman" w:hAnsiTheme="minorHAnsi" w:cstheme="minorHAnsi"/>
              </w:rPr>
            </w:pPr>
          </w:p>
        </w:tc>
        <w:tc>
          <w:tcPr>
            <w:tcW w:w="2195" w:type="dxa"/>
          </w:tcPr>
          <w:p w14:paraId="3ECB8D26" w14:textId="77777777" w:rsidR="00BB18BF" w:rsidRDefault="00D140D8">
            <w:pPr>
              <w:spacing w:line="276" w:lineRule="auto"/>
              <w:rPr>
                <w:rFonts w:asciiTheme="minorHAnsi" w:eastAsia="Times New Roman" w:hAnsiTheme="minorHAnsi" w:cstheme="minorHAnsi"/>
              </w:rPr>
            </w:pPr>
            <w:r>
              <w:rPr>
                <w:rFonts w:asciiTheme="minorHAnsi" w:eastAsia="Times New Roman" w:hAnsiTheme="minorHAnsi" w:cstheme="minorHAnsi"/>
              </w:rPr>
              <w:t>Standard or simple</w:t>
            </w:r>
          </w:p>
        </w:tc>
        <w:tc>
          <w:tcPr>
            <w:tcW w:w="2581" w:type="dxa"/>
          </w:tcPr>
          <w:p w14:paraId="21F2AE64" w14:textId="77777777" w:rsidR="00BB18BF" w:rsidRDefault="00D140D8">
            <w:pPr>
              <w:spacing w:line="276" w:lineRule="auto"/>
              <w:rPr>
                <w:rFonts w:asciiTheme="minorHAnsi" w:eastAsia="Times New Roman" w:hAnsiTheme="minorHAnsi" w:cstheme="minorHAnsi"/>
              </w:rPr>
            </w:pPr>
            <w:r>
              <w:rPr>
                <w:rFonts w:asciiTheme="minorHAnsi" w:eastAsia="Times New Roman" w:hAnsiTheme="minorHAnsi" w:cstheme="minorHAnsi"/>
              </w:rPr>
              <w:t>Optional</w:t>
            </w:r>
          </w:p>
        </w:tc>
      </w:tr>
      <w:tr w:rsidR="00BB18BF" w14:paraId="16F45E7D" w14:textId="77777777">
        <w:tc>
          <w:tcPr>
            <w:tcW w:w="1107" w:type="dxa"/>
            <w:vMerge w:val="restart"/>
          </w:tcPr>
          <w:p w14:paraId="3908E9E6" w14:textId="77777777" w:rsidR="00BB18BF" w:rsidRDefault="00D140D8">
            <w:pPr>
              <w:spacing w:line="276" w:lineRule="auto"/>
              <w:rPr>
                <w:rFonts w:asciiTheme="minorHAnsi" w:eastAsia="Times New Roman" w:hAnsiTheme="minorHAnsi" w:cstheme="minorHAnsi"/>
              </w:rPr>
            </w:pPr>
            <w:r>
              <w:rPr>
                <w:rFonts w:asciiTheme="minorHAnsi" w:eastAsia="Times New Roman" w:hAnsiTheme="minorHAnsi" w:cstheme="minorHAnsi"/>
              </w:rPr>
              <w:t>3</w:t>
            </w:r>
          </w:p>
        </w:tc>
        <w:tc>
          <w:tcPr>
            <w:tcW w:w="3888" w:type="dxa"/>
            <w:vMerge w:val="restart"/>
          </w:tcPr>
          <w:p w14:paraId="2601EE9A" w14:textId="77777777" w:rsidR="00BB18BF" w:rsidRDefault="00D140D8">
            <w:pPr>
              <w:spacing w:line="276" w:lineRule="auto"/>
              <w:rPr>
                <w:rFonts w:asciiTheme="minorHAnsi" w:eastAsia="Times New Roman" w:hAnsiTheme="minorHAnsi" w:cstheme="minorHAnsi"/>
              </w:rPr>
            </w:pPr>
            <w:r>
              <w:rPr>
                <w:rFonts w:asciiTheme="minorHAnsi" w:eastAsia="Times New Roman" w:hAnsiTheme="minorHAnsi" w:cstheme="minorHAnsi"/>
              </w:rPr>
              <w:t xml:space="preserve">Major difficulty encountered: Mobilization of third parties or access delay too long </w:t>
            </w:r>
          </w:p>
        </w:tc>
        <w:tc>
          <w:tcPr>
            <w:tcW w:w="2195" w:type="dxa"/>
          </w:tcPr>
          <w:p w14:paraId="332B5FD0" w14:textId="77777777" w:rsidR="00BB18BF" w:rsidRDefault="00D140D8">
            <w:pPr>
              <w:spacing w:line="276" w:lineRule="auto"/>
              <w:rPr>
                <w:rFonts w:asciiTheme="minorHAnsi" w:eastAsia="Times New Roman" w:hAnsiTheme="minorHAnsi" w:cstheme="minorHAnsi"/>
              </w:rPr>
            </w:pPr>
            <w:r>
              <w:rPr>
                <w:rFonts w:asciiTheme="minorHAnsi" w:eastAsia="Times New Roman" w:hAnsiTheme="minorHAnsi" w:cstheme="minorHAnsi"/>
              </w:rPr>
              <w:t>Complex</w:t>
            </w:r>
          </w:p>
        </w:tc>
        <w:tc>
          <w:tcPr>
            <w:tcW w:w="2581" w:type="dxa"/>
            <w:vMerge w:val="restart"/>
          </w:tcPr>
          <w:p w14:paraId="22078E8C" w14:textId="77777777" w:rsidR="00BB18BF" w:rsidRDefault="00D140D8">
            <w:pPr>
              <w:spacing w:line="276" w:lineRule="auto"/>
              <w:rPr>
                <w:rFonts w:asciiTheme="minorHAnsi" w:eastAsia="Times New Roman" w:hAnsiTheme="minorHAnsi" w:cstheme="minorHAnsi"/>
              </w:rPr>
            </w:pPr>
            <w:r>
              <w:rPr>
                <w:rFonts w:asciiTheme="minorHAnsi" w:eastAsia="Times New Roman" w:hAnsiTheme="minorHAnsi" w:cstheme="minorHAnsi"/>
              </w:rPr>
              <w:t>Recommended</w:t>
            </w:r>
          </w:p>
        </w:tc>
      </w:tr>
      <w:tr w:rsidR="00BB18BF" w14:paraId="7B8B96F7" w14:textId="77777777">
        <w:tc>
          <w:tcPr>
            <w:tcW w:w="1107" w:type="dxa"/>
            <w:vMerge/>
          </w:tcPr>
          <w:p w14:paraId="37D99BC8" w14:textId="77777777" w:rsidR="00BB18BF" w:rsidRDefault="00BB18BF">
            <w:pPr>
              <w:spacing w:line="276" w:lineRule="auto"/>
              <w:rPr>
                <w:rFonts w:asciiTheme="minorHAnsi" w:eastAsia="Times New Roman" w:hAnsiTheme="minorHAnsi" w:cstheme="minorHAnsi"/>
              </w:rPr>
            </w:pPr>
          </w:p>
        </w:tc>
        <w:tc>
          <w:tcPr>
            <w:tcW w:w="3888" w:type="dxa"/>
            <w:vMerge/>
          </w:tcPr>
          <w:p w14:paraId="323A0E3D" w14:textId="77777777" w:rsidR="00BB18BF" w:rsidRDefault="00BB18BF">
            <w:pPr>
              <w:spacing w:line="276" w:lineRule="auto"/>
              <w:rPr>
                <w:rFonts w:asciiTheme="minorHAnsi" w:eastAsia="Times New Roman" w:hAnsiTheme="minorHAnsi" w:cstheme="minorHAnsi"/>
              </w:rPr>
            </w:pPr>
          </w:p>
        </w:tc>
        <w:tc>
          <w:tcPr>
            <w:tcW w:w="2195" w:type="dxa"/>
          </w:tcPr>
          <w:p w14:paraId="7841180B" w14:textId="77777777" w:rsidR="00BB18BF" w:rsidRDefault="00D140D8">
            <w:pPr>
              <w:spacing w:line="276" w:lineRule="auto"/>
              <w:rPr>
                <w:rFonts w:asciiTheme="minorHAnsi" w:eastAsia="Times New Roman" w:hAnsiTheme="minorHAnsi" w:cstheme="minorHAnsi"/>
              </w:rPr>
            </w:pPr>
            <w:r>
              <w:rPr>
                <w:rFonts w:asciiTheme="minorHAnsi" w:eastAsia="Times New Roman" w:hAnsiTheme="minorHAnsi" w:cstheme="minorHAnsi"/>
              </w:rPr>
              <w:t>Standard or simple</w:t>
            </w:r>
          </w:p>
        </w:tc>
        <w:tc>
          <w:tcPr>
            <w:tcW w:w="2581" w:type="dxa"/>
            <w:vMerge/>
          </w:tcPr>
          <w:p w14:paraId="74444EAF" w14:textId="77777777" w:rsidR="00BB18BF" w:rsidRDefault="00BB18BF">
            <w:pPr>
              <w:spacing w:line="276" w:lineRule="auto"/>
              <w:rPr>
                <w:rFonts w:asciiTheme="minorHAnsi" w:eastAsia="Times New Roman" w:hAnsiTheme="minorHAnsi" w:cstheme="minorHAnsi"/>
              </w:rPr>
            </w:pPr>
          </w:p>
        </w:tc>
      </w:tr>
      <w:tr w:rsidR="00BB18BF" w14:paraId="2BAE72D4" w14:textId="77777777">
        <w:trPr>
          <w:trHeight w:val="269"/>
        </w:trPr>
        <w:tc>
          <w:tcPr>
            <w:tcW w:w="1107" w:type="dxa"/>
            <w:vMerge/>
          </w:tcPr>
          <w:p w14:paraId="352B8AA0" w14:textId="77777777" w:rsidR="00BB18BF" w:rsidRDefault="00BB18BF">
            <w:pPr>
              <w:spacing w:line="276" w:lineRule="auto"/>
              <w:rPr>
                <w:rFonts w:asciiTheme="minorHAnsi" w:eastAsia="Times New Roman" w:hAnsiTheme="minorHAnsi" w:cstheme="minorHAnsi"/>
              </w:rPr>
            </w:pPr>
          </w:p>
        </w:tc>
        <w:tc>
          <w:tcPr>
            <w:tcW w:w="3888" w:type="dxa"/>
            <w:vMerge w:val="restart"/>
          </w:tcPr>
          <w:p w14:paraId="6271F091" w14:textId="77777777" w:rsidR="00BB18BF" w:rsidRDefault="00D140D8">
            <w:pPr>
              <w:spacing w:line="276" w:lineRule="auto"/>
              <w:rPr>
                <w:rFonts w:asciiTheme="minorHAnsi" w:eastAsia="Times New Roman" w:hAnsiTheme="minorHAnsi" w:cstheme="minorHAnsi"/>
              </w:rPr>
            </w:pPr>
            <w:r>
              <w:rPr>
                <w:rFonts w:asciiTheme="minorHAnsi" w:eastAsia="Times New Roman" w:hAnsiTheme="minorHAnsi" w:cstheme="minorHAnsi"/>
              </w:rPr>
              <w:t>No major difficulty</w:t>
            </w:r>
          </w:p>
        </w:tc>
        <w:tc>
          <w:tcPr>
            <w:tcW w:w="2195" w:type="dxa"/>
          </w:tcPr>
          <w:p w14:paraId="4826DFB7" w14:textId="77777777" w:rsidR="00BB18BF" w:rsidRDefault="00D140D8">
            <w:pPr>
              <w:spacing w:line="276" w:lineRule="auto"/>
              <w:rPr>
                <w:rFonts w:asciiTheme="minorHAnsi" w:eastAsia="Times New Roman" w:hAnsiTheme="minorHAnsi" w:cstheme="minorHAnsi"/>
              </w:rPr>
            </w:pPr>
            <w:r>
              <w:rPr>
                <w:rFonts w:asciiTheme="minorHAnsi" w:eastAsia="Times New Roman" w:hAnsiTheme="minorHAnsi" w:cstheme="minorHAnsi"/>
              </w:rPr>
              <w:t>Complex</w:t>
            </w:r>
          </w:p>
        </w:tc>
        <w:tc>
          <w:tcPr>
            <w:tcW w:w="2581" w:type="dxa"/>
            <w:vMerge w:val="restart"/>
          </w:tcPr>
          <w:p w14:paraId="16613EAF" w14:textId="77777777" w:rsidR="00BB18BF" w:rsidRDefault="00D140D8">
            <w:pPr>
              <w:spacing w:line="276" w:lineRule="auto"/>
              <w:rPr>
                <w:rFonts w:asciiTheme="minorHAnsi" w:eastAsia="Times New Roman" w:hAnsiTheme="minorHAnsi" w:cstheme="minorHAnsi"/>
              </w:rPr>
            </w:pPr>
            <w:r>
              <w:rPr>
                <w:rFonts w:asciiTheme="minorHAnsi" w:eastAsia="Times New Roman" w:hAnsiTheme="minorHAnsi" w:cstheme="minorHAnsi"/>
              </w:rPr>
              <w:t>Optional</w:t>
            </w:r>
          </w:p>
        </w:tc>
      </w:tr>
      <w:tr w:rsidR="00BB18BF" w14:paraId="10FD3B53" w14:textId="77777777">
        <w:tc>
          <w:tcPr>
            <w:tcW w:w="1107" w:type="dxa"/>
            <w:vMerge/>
          </w:tcPr>
          <w:p w14:paraId="5E77EBC8" w14:textId="77777777" w:rsidR="00BB18BF" w:rsidRDefault="00BB18BF">
            <w:pPr>
              <w:spacing w:line="276" w:lineRule="auto"/>
              <w:rPr>
                <w:rFonts w:asciiTheme="minorHAnsi" w:eastAsia="Times New Roman" w:hAnsiTheme="minorHAnsi" w:cstheme="minorHAnsi"/>
              </w:rPr>
            </w:pPr>
          </w:p>
        </w:tc>
        <w:tc>
          <w:tcPr>
            <w:tcW w:w="3888" w:type="dxa"/>
            <w:vMerge/>
          </w:tcPr>
          <w:p w14:paraId="399D3D69" w14:textId="77777777" w:rsidR="00BB18BF" w:rsidRDefault="00BB18BF">
            <w:pPr>
              <w:spacing w:line="276" w:lineRule="auto"/>
              <w:rPr>
                <w:rFonts w:asciiTheme="minorHAnsi" w:eastAsia="Times New Roman" w:hAnsiTheme="minorHAnsi" w:cstheme="minorHAnsi"/>
              </w:rPr>
            </w:pPr>
          </w:p>
        </w:tc>
        <w:tc>
          <w:tcPr>
            <w:tcW w:w="2195" w:type="dxa"/>
          </w:tcPr>
          <w:p w14:paraId="6049B23E" w14:textId="77777777" w:rsidR="00BB18BF" w:rsidRDefault="00D140D8">
            <w:pPr>
              <w:spacing w:line="276" w:lineRule="auto"/>
              <w:rPr>
                <w:rFonts w:asciiTheme="minorHAnsi" w:eastAsia="Times New Roman" w:hAnsiTheme="minorHAnsi" w:cstheme="minorHAnsi"/>
              </w:rPr>
            </w:pPr>
            <w:r>
              <w:rPr>
                <w:rFonts w:asciiTheme="minorHAnsi" w:eastAsia="Times New Roman" w:hAnsiTheme="minorHAnsi" w:cstheme="minorHAnsi"/>
              </w:rPr>
              <w:t>Standard or simple</w:t>
            </w:r>
          </w:p>
        </w:tc>
        <w:tc>
          <w:tcPr>
            <w:tcW w:w="2581" w:type="dxa"/>
            <w:vMerge/>
          </w:tcPr>
          <w:p w14:paraId="0647F135" w14:textId="77777777" w:rsidR="00BB18BF" w:rsidRDefault="00BB18BF">
            <w:pPr>
              <w:spacing w:line="276" w:lineRule="auto"/>
              <w:rPr>
                <w:rFonts w:asciiTheme="minorHAnsi" w:eastAsia="Times New Roman" w:hAnsiTheme="minorHAnsi" w:cstheme="minorHAnsi"/>
              </w:rPr>
            </w:pPr>
          </w:p>
        </w:tc>
      </w:tr>
      <w:tr w:rsidR="00BB18BF" w14:paraId="0383C727" w14:textId="77777777">
        <w:tc>
          <w:tcPr>
            <w:tcW w:w="1107" w:type="dxa"/>
            <w:vMerge w:val="restart"/>
          </w:tcPr>
          <w:p w14:paraId="5DD9940D" w14:textId="77777777" w:rsidR="00BB18BF" w:rsidRDefault="00D140D8">
            <w:pPr>
              <w:spacing w:line="276" w:lineRule="auto"/>
              <w:rPr>
                <w:rFonts w:asciiTheme="minorHAnsi" w:eastAsia="Times New Roman" w:hAnsiTheme="minorHAnsi" w:cstheme="minorHAnsi"/>
              </w:rPr>
            </w:pPr>
            <w:r>
              <w:rPr>
                <w:rFonts w:asciiTheme="minorHAnsi" w:eastAsia="Times New Roman" w:hAnsiTheme="minorHAnsi" w:cstheme="minorHAnsi"/>
              </w:rPr>
              <w:t>4</w:t>
            </w:r>
          </w:p>
        </w:tc>
        <w:tc>
          <w:tcPr>
            <w:tcW w:w="3888" w:type="dxa"/>
            <w:vMerge w:val="restart"/>
          </w:tcPr>
          <w:p w14:paraId="7F1199B3" w14:textId="77777777" w:rsidR="00BB18BF" w:rsidRDefault="00D140D8">
            <w:pPr>
              <w:spacing w:line="276" w:lineRule="auto"/>
              <w:rPr>
                <w:rFonts w:asciiTheme="minorHAnsi" w:eastAsia="Times New Roman" w:hAnsiTheme="minorHAnsi" w:cstheme="minorHAnsi"/>
              </w:rPr>
            </w:pPr>
            <w:r>
              <w:rPr>
                <w:rFonts w:asciiTheme="minorHAnsi" w:eastAsia="Times New Roman" w:hAnsiTheme="minorHAnsi" w:cstheme="minorHAnsi"/>
              </w:rPr>
              <w:t>Major difficulty encountered: Mobilization of third parties or access delay too long</w:t>
            </w:r>
          </w:p>
        </w:tc>
        <w:tc>
          <w:tcPr>
            <w:tcW w:w="2195" w:type="dxa"/>
          </w:tcPr>
          <w:p w14:paraId="61426634" w14:textId="77777777" w:rsidR="00BB18BF" w:rsidRDefault="00D140D8">
            <w:pPr>
              <w:spacing w:line="276" w:lineRule="auto"/>
              <w:rPr>
                <w:rFonts w:asciiTheme="minorHAnsi" w:eastAsia="Times New Roman" w:hAnsiTheme="minorHAnsi" w:cstheme="minorHAnsi"/>
              </w:rPr>
            </w:pPr>
            <w:r>
              <w:rPr>
                <w:rFonts w:asciiTheme="minorHAnsi" w:eastAsia="Times New Roman" w:hAnsiTheme="minorHAnsi" w:cstheme="minorHAnsi"/>
              </w:rPr>
              <w:t>Complex</w:t>
            </w:r>
          </w:p>
        </w:tc>
        <w:tc>
          <w:tcPr>
            <w:tcW w:w="2581" w:type="dxa"/>
          </w:tcPr>
          <w:p w14:paraId="4B57D499" w14:textId="77777777" w:rsidR="00BB18BF" w:rsidRDefault="00D140D8">
            <w:pPr>
              <w:spacing w:line="276" w:lineRule="auto"/>
              <w:rPr>
                <w:rFonts w:asciiTheme="minorHAnsi" w:eastAsia="Times New Roman" w:hAnsiTheme="minorHAnsi" w:cstheme="minorHAnsi"/>
              </w:rPr>
            </w:pPr>
            <w:r>
              <w:rPr>
                <w:rFonts w:asciiTheme="minorHAnsi" w:eastAsia="Times New Roman" w:hAnsiTheme="minorHAnsi" w:cstheme="minorHAnsi"/>
              </w:rPr>
              <w:t>Optional</w:t>
            </w:r>
          </w:p>
        </w:tc>
      </w:tr>
      <w:tr w:rsidR="00BB18BF" w14:paraId="7865B252" w14:textId="77777777">
        <w:trPr>
          <w:trHeight w:val="269"/>
        </w:trPr>
        <w:tc>
          <w:tcPr>
            <w:tcW w:w="1107" w:type="dxa"/>
            <w:vMerge/>
          </w:tcPr>
          <w:p w14:paraId="717BE746" w14:textId="77777777" w:rsidR="00BB18BF" w:rsidRDefault="00BB18BF">
            <w:pPr>
              <w:spacing w:line="276" w:lineRule="auto"/>
              <w:rPr>
                <w:rFonts w:asciiTheme="minorHAnsi" w:eastAsia="Times New Roman" w:hAnsiTheme="minorHAnsi" w:cstheme="minorHAnsi"/>
              </w:rPr>
            </w:pPr>
          </w:p>
        </w:tc>
        <w:tc>
          <w:tcPr>
            <w:tcW w:w="3888" w:type="dxa"/>
            <w:vMerge/>
          </w:tcPr>
          <w:p w14:paraId="39646CE7" w14:textId="77777777" w:rsidR="00BB18BF" w:rsidRDefault="00BB18BF">
            <w:pPr>
              <w:spacing w:line="276" w:lineRule="auto"/>
              <w:rPr>
                <w:rFonts w:asciiTheme="minorHAnsi" w:eastAsia="Times New Roman" w:hAnsiTheme="minorHAnsi" w:cstheme="minorHAnsi"/>
              </w:rPr>
            </w:pPr>
          </w:p>
        </w:tc>
        <w:tc>
          <w:tcPr>
            <w:tcW w:w="2195" w:type="dxa"/>
          </w:tcPr>
          <w:p w14:paraId="5CB2B927" w14:textId="77777777" w:rsidR="00BB18BF" w:rsidRDefault="00D140D8">
            <w:pPr>
              <w:spacing w:line="276" w:lineRule="auto"/>
              <w:rPr>
                <w:rFonts w:asciiTheme="minorHAnsi" w:eastAsia="Times New Roman" w:hAnsiTheme="minorHAnsi" w:cstheme="minorHAnsi"/>
              </w:rPr>
            </w:pPr>
            <w:r>
              <w:rPr>
                <w:rFonts w:asciiTheme="minorHAnsi" w:eastAsia="Times New Roman" w:hAnsiTheme="minorHAnsi" w:cstheme="minorHAnsi"/>
              </w:rPr>
              <w:t>Standard or simple</w:t>
            </w:r>
          </w:p>
        </w:tc>
        <w:tc>
          <w:tcPr>
            <w:tcW w:w="2581" w:type="dxa"/>
            <w:vMerge w:val="restart"/>
          </w:tcPr>
          <w:p w14:paraId="4F75E1D6" w14:textId="77777777" w:rsidR="00BB18BF" w:rsidRDefault="00D140D8">
            <w:pPr>
              <w:spacing w:line="276" w:lineRule="auto"/>
              <w:rPr>
                <w:rFonts w:asciiTheme="minorHAnsi" w:eastAsia="Times New Roman" w:hAnsiTheme="minorHAnsi" w:cstheme="minorHAnsi"/>
              </w:rPr>
            </w:pPr>
            <w:r>
              <w:rPr>
                <w:rFonts w:asciiTheme="minorHAnsi" w:eastAsia="Times New Roman" w:hAnsiTheme="minorHAnsi" w:cstheme="minorHAnsi"/>
              </w:rPr>
              <w:t>Accessory</w:t>
            </w:r>
          </w:p>
        </w:tc>
      </w:tr>
      <w:tr w:rsidR="00BB18BF" w14:paraId="17C0D6AD" w14:textId="77777777">
        <w:trPr>
          <w:trHeight w:val="269"/>
        </w:trPr>
        <w:tc>
          <w:tcPr>
            <w:tcW w:w="1107" w:type="dxa"/>
            <w:vMerge/>
          </w:tcPr>
          <w:p w14:paraId="7076DCFC" w14:textId="77777777" w:rsidR="00BB18BF" w:rsidRDefault="00BB18BF">
            <w:pPr>
              <w:spacing w:line="276" w:lineRule="auto"/>
              <w:rPr>
                <w:rFonts w:asciiTheme="minorHAnsi" w:eastAsia="Times New Roman" w:hAnsiTheme="minorHAnsi" w:cstheme="minorHAnsi"/>
              </w:rPr>
            </w:pPr>
          </w:p>
        </w:tc>
        <w:tc>
          <w:tcPr>
            <w:tcW w:w="3888" w:type="dxa"/>
            <w:vMerge w:val="restart"/>
          </w:tcPr>
          <w:p w14:paraId="1B08B0A7" w14:textId="77777777" w:rsidR="00BB18BF" w:rsidRDefault="00D140D8">
            <w:pPr>
              <w:spacing w:line="276" w:lineRule="auto"/>
              <w:rPr>
                <w:rFonts w:asciiTheme="minorHAnsi" w:eastAsia="Times New Roman" w:hAnsiTheme="minorHAnsi" w:cstheme="minorHAnsi"/>
              </w:rPr>
            </w:pPr>
            <w:r>
              <w:rPr>
                <w:rFonts w:asciiTheme="minorHAnsi" w:eastAsia="Times New Roman" w:hAnsiTheme="minorHAnsi" w:cstheme="minorHAnsi"/>
              </w:rPr>
              <w:t>No major difficulty</w:t>
            </w:r>
          </w:p>
        </w:tc>
        <w:tc>
          <w:tcPr>
            <w:tcW w:w="2195" w:type="dxa"/>
          </w:tcPr>
          <w:p w14:paraId="376DA8F2" w14:textId="77777777" w:rsidR="00BB18BF" w:rsidRDefault="00D140D8">
            <w:pPr>
              <w:spacing w:line="276" w:lineRule="auto"/>
              <w:rPr>
                <w:rFonts w:asciiTheme="minorHAnsi" w:eastAsia="Times New Roman" w:hAnsiTheme="minorHAnsi" w:cstheme="minorHAnsi"/>
              </w:rPr>
            </w:pPr>
            <w:r>
              <w:rPr>
                <w:rFonts w:asciiTheme="minorHAnsi" w:eastAsia="Times New Roman" w:hAnsiTheme="minorHAnsi" w:cstheme="minorHAnsi"/>
              </w:rPr>
              <w:t>Complex</w:t>
            </w:r>
          </w:p>
        </w:tc>
        <w:tc>
          <w:tcPr>
            <w:tcW w:w="2581" w:type="dxa"/>
            <w:vMerge/>
          </w:tcPr>
          <w:p w14:paraId="04F72130" w14:textId="77777777" w:rsidR="00BB18BF" w:rsidRDefault="00BB18BF">
            <w:pPr>
              <w:spacing w:line="276" w:lineRule="auto"/>
              <w:rPr>
                <w:rFonts w:asciiTheme="minorHAnsi" w:eastAsia="Times New Roman" w:hAnsiTheme="minorHAnsi" w:cstheme="minorHAnsi"/>
              </w:rPr>
            </w:pPr>
          </w:p>
        </w:tc>
      </w:tr>
      <w:tr w:rsidR="00BB18BF" w14:paraId="0BF5BEAD" w14:textId="77777777">
        <w:tc>
          <w:tcPr>
            <w:tcW w:w="1107" w:type="dxa"/>
            <w:vMerge/>
          </w:tcPr>
          <w:p w14:paraId="5BF87314" w14:textId="77777777" w:rsidR="00BB18BF" w:rsidRDefault="00BB18BF">
            <w:pPr>
              <w:spacing w:line="276" w:lineRule="auto"/>
              <w:rPr>
                <w:rFonts w:asciiTheme="minorHAnsi" w:eastAsia="Times New Roman" w:hAnsiTheme="minorHAnsi" w:cstheme="minorHAnsi"/>
              </w:rPr>
            </w:pPr>
          </w:p>
        </w:tc>
        <w:tc>
          <w:tcPr>
            <w:tcW w:w="3888" w:type="dxa"/>
            <w:vMerge/>
          </w:tcPr>
          <w:p w14:paraId="6563A400" w14:textId="77777777" w:rsidR="00BB18BF" w:rsidRDefault="00BB18BF">
            <w:pPr>
              <w:spacing w:line="276" w:lineRule="auto"/>
              <w:rPr>
                <w:rFonts w:asciiTheme="minorHAnsi" w:eastAsia="Times New Roman" w:hAnsiTheme="minorHAnsi" w:cstheme="minorHAnsi"/>
              </w:rPr>
            </w:pPr>
          </w:p>
        </w:tc>
        <w:tc>
          <w:tcPr>
            <w:tcW w:w="2195" w:type="dxa"/>
          </w:tcPr>
          <w:p w14:paraId="3A9776C2" w14:textId="77777777" w:rsidR="00BB18BF" w:rsidRDefault="00D140D8">
            <w:pPr>
              <w:spacing w:line="276" w:lineRule="auto"/>
              <w:rPr>
                <w:rFonts w:asciiTheme="minorHAnsi" w:eastAsia="Times New Roman" w:hAnsiTheme="minorHAnsi" w:cstheme="minorHAnsi"/>
              </w:rPr>
            </w:pPr>
            <w:r>
              <w:rPr>
                <w:rFonts w:asciiTheme="minorHAnsi" w:eastAsia="Times New Roman" w:hAnsiTheme="minorHAnsi" w:cstheme="minorHAnsi"/>
              </w:rPr>
              <w:t>Standard or simple</w:t>
            </w:r>
          </w:p>
        </w:tc>
        <w:tc>
          <w:tcPr>
            <w:tcW w:w="2581" w:type="dxa"/>
            <w:vMerge/>
          </w:tcPr>
          <w:p w14:paraId="5FB3B363" w14:textId="77777777" w:rsidR="00BB18BF" w:rsidRDefault="00BB18BF">
            <w:pPr>
              <w:spacing w:line="276" w:lineRule="auto"/>
              <w:rPr>
                <w:rFonts w:asciiTheme="minorHAnsi" w:eastAsia="Times New Roman" w:hAnsiTheme="minorHAnsi" w:cstheme="minorHAnsi"/>
              </w:rPr>
            </w:pPr>
          </w:p>
        </w:tc>
      </w:tr>
    </w:tbl>
    <w:p w14:paraId="6DA0A0ED" w14:textId="77777777" w:rsidR="00BB18BF" w:rsidRDefault="00BB18BF">
      <w:pPr>
        <w:pStyle w:val="BodyText"/>
      </w:pPr>
    </w:p>
    <w:p w14:paraId="464A9923" w14:textId="77777777" w:rsidR="00BB18BF" w:rsidRDefault="00D140D8">
      <w:pPr>
        <w:pStyle w:val="Caption"/>
        <w:keepNext/>
        <w:jc w:val="center"/>
      </w:pPr>
      <w:r>
        <w:t xml:space="preserve">Table </w:t>
      </w:r>
      <w:r>
        <w:fldChar w:fldCharType="begin"/>
      </w:r>
      <w:r>
        <w:instrText xml:space="preserve">SEQ Table \* ARABIC </w:instrText>
      </w:r>
      <w:r>
        <w:fldChar w:fldCharType="separate"/>
      </w:r>
      <w:r>
        <w:t>2</w:t>
      </w:r>
      <w:r>
        <w:fldChar w:fldCharType="end"/>
      </w:r>
      <w:r>
        <w:t xml:space="preserve"> : Combination of strategic index and operational index</w:t>
      </w:r>
    </w:p>
    <w:tbl>
      <w:tblPr>
        <w:tblStyle w:val="TableGrid"/>
        <w:tblW w:w="9975" w:type="dxa"/>
        <w:tblLayout w:type="fixed"/>
        <w:tblLook w:val="04A0" w:firstRow="1" w:lastRow="0" w:firstColumn="1" w:lastColumn="0" w:noHBand="0" w:noVBand="1"/>
      </w:tblPr>
      <w:tblGrid>
        <w:gridCol w:w="1838"/>
        <w:gridCol w:w="1843"/>
        <w:gridCol w:w="2835"/>
        <w:gridCol w:w="3459"/>
      </w:tblGrid>
      <w:tr w:rsidR="00BB18BF" w14:paraId="643159F7" w14:textId="77777777">
        <w:tc>
          <w:tcPr>
            <w:tcW w:w="1838" w:type="dxa"/>
          </w:tcPr>
          <w:p w14:paraId="36E1A311" w14:textId="77777777" w:rsidR="00BB18BF" w:rsidRDefault="00D140D8">
            <w:pPr>
              <w:spacing w:line="276" w:lineRule="auto"/>
              <w:rPr>
                <w:rFonts w:asciiTheme="minorHAnsi" w:eastAsia="Times New Roman" w:hAnsiTheme="minorHAnsi" w:cstheme="minorHAnsi"/>
              </w:rPr>
            </w:pPr>
            <w:r>
              <w:rPr>
                <w:rFonts w:asciiTheme="minorHAnsi" w:eastAsia="Times New Roman" w:hAnsiTheme="minorHAnsi" w:cstheme="minorHAnsi"/>
              </w:rPr>
              <w:t>Situation</w:t>
            </w:r>
          </w:p>
        </w:tc>
        <w:tc>
          <w:tcPr>
            <w:tcW w:w="1843" w:type="dxa"/>
          </w:tcPr>
          <w:p w14:paraId="0939845E" w14:textId="77777777" w:rsidR="00BB18BF" w:rsidRDefault="00D140D8">
            <w:pPr>
              <w:spacing w:line="276" w:lineRule="auto"/>
              <w:rPr>
                <w:rFonts w:asciiTheme="minorHAnsi" w:eastAsia="Times New Roman" w:hAnsiTheme="minorHAnsi" w:cstheme="minorHAnsi"/>
              </w:rPr>
            </w:pPr>
            <w:r>
              <w:rPr>
                <w:rFonts w:asciiTheme="minorHAnsi" w:eastAsia="Times New Roman" w:hAnsiTheme="minorHAnsi" w:cstheme="minorHAnsi"/>
              </w:rPr>
              <w:t>Criteria</w:t>
            </w:r>
          </w:p>
        </w:tc>
        <w:tc>
          <w:tcPr>
            <w:tcW w:w="2835" w:type="dxa"/>
          </w:tcPr>
          <w:p w14:paraId="7E97BEAB" w14:textId="77777777" w:rsidR="00BB18BF" w:rsidRDefault="00D140D8">
            <w:pPr>
              <w:spacing w:line="276" w:lineRule="auto"/>
              <w:rPr>
                <w:rFonts w:asciiTheme="minorHAnsi" w:eastAsia="Times New Roman" w:hAnsiTheme="minorHAnsi" w:cstheme="minorHAnsi"/>
              </w:rPr>
            </w:pPr>
            <w:r>
              <w:rPr>
                <w:rFonts w:asciiTheme="minorHAnsi" w:eastAsia="Times New Roman" w:hAnsiTheme="minorHAnsi" w:cstheme="minorHAnsi"/>
              </w:rPr>
              <w:t>Strategic index</w:t>
            </w:r>
          </w:p>
        </w:tc>
        <w:tc>
          <w:tcPr>
            <w:tcW w:w="3459" w:type="dxa"/>
          </w:tcPr>
          <w:p w14:paraId="1E7AB2FD" w14:textId="77777777" w:rsidR="00BB18BF" w:rsidRDefault="00D140D8">
            <w:pPr>
              <w:spacing w:line="276" w:lineRule="auto"/>
              <w:rPr>
                <w:rFonts w:asciiTheme="minorHAnsi" w:eastAsia="Times New Roman" w:hAnsiTheme="minorHAnsi" w:cstheme="minorHAnsi"/>
              </w:rPr>
            </w:pPr>
            <w:r>
              <w:rPr>
                <w:rFonts w:asciiTheme="minorHAnsi" w:eastAsia="Times New Roman" w:hAnsiTheme="minorHAnsi" w:cstheme="minorHAnsi"/>
              </w:rPr>
              <w:t>Actions</w:t>
            </w:r>
          </w:p>
        </w:tc>
      </w:tr>
      <w:tr w:rsidR="00BB18BF" w14:paraId="78F88458" w14:textId="77777777">
        <w:tc>
          <w:tcPr>
            <w:tcW w:w="1838" w:type="dxa"/>
            <w:vMerge w:val="restart"/>
          </w:tcPr>
          <w:p w14:paraId="54555290" w14:textId="77777777" w:rsidR="00BB18BF" w:rsidRDefault="00D140D8">
            <w:pPr>
              <w:spacing w:line="276" w:lineRule="auto"/>
              <w:rPr>
                <w:rFonts w:asciiTheme="minorHAnsi" w:hAnsiTheme="minorHAnsi" w:cstheme="minorHAnsi"/>
              </w:rPr>
            </w:pPr>
            <w:r>
              <w:rPr>
                <w:rFonts w:asciiTheme="minorHAnsi" w:hAnsiTheme="minorHAnsi" w:cstheme="minorHAnsi"/>
              </w:rPr>
              <w:t>IO1</w:t>
            </w:r>
          </w:p>
          <w:p w14:paraId="684D457D" w14:textId="77777777" w:rsidR="00BB18BF" w:rsidRDefault="00D140D8">
            <w:pPr>
              <w:spacing w:line="276" w:lineRule="auto"/>
              <w:rPr>
                <w:rFonts w:asciiTheme="minorHAnsi" w:eastAsia="Times New Roman" w:hAnsiTheme="minorHAnsi" w:cstheme="minorHAnsi"/>
              </w:rPr>
            </w:pPr>
            <w:r>
              <w:rPr>
                <w:rFonts w:asciiTheme="minorHAnsi" w:hAnsiTheme="minorHAnsi" w:cstheme="minorHAnsi"/>
              </w:rPr>
              <w:t>Presence of a trusted third party</w:t>
            </w:r>
          </w:p>
          <w:p w14:paraId="776FAAD1" w14:textId="77777777" w:rsidR="00BB18BF" w:rsidRDefault="00D140D8">
            <w:pPr>
              <w:spacing w:line="276" w:lineRule="auto"/>
              <w:rPr>
                <w:rFonts w:asciiTheme="minorHAnsi" w:eastAsia="Times New Roman" w:hAnsiTheme="minorHAnsi" w:cstheme="minorHAnsi"/>
              </w:rPr>
            </w:pPr>
            <w:r>
              <w:rPr>
                <w:rFonts w:asciiTheme="minorHAnsi" w:eastAsia="Times New Roman" w:hAnsiTheme="minorHAnsi" w:cstheme="minorHAnsi"/>
              </w:rPr>
              <w:t>‍</w:t>
            </w:r>
          </w:p>
        </w:tc>
        <w:tc>
          <w:tcPr>
            <w:tcW w:w="1843" w:type="dxa"/>
            <w:vMerge w:val="restart"/>
          </w:tcPr>
          <w:p w14:paraId="11F90F09" w14:textId="77777777" w:rsidR="00BB18BF" w:rsidRDefault="00D140D8">
            <w:pPr>
              <w:spacing w:line="276" w:lineRule="auto"/>
              <w:rPr>
                <w:rFonts w:asciiTheme="minorHAnsi" w:eastAsia="Times New Roman" w:hAnsiTheme="minorHAnsi" w:cstheme="minorHAnsi"/>
              </w:rPr>
            </w:pPr>
            <w:r>
              <w:rPr>
                <w:rFonts w:asciiTheme="minorHAnsi" w:hAnsiTheme="minorHAnsi" w:cstheme="minorHAnsi"/>
              </w:rPr>
              <w:t>Presence of a trusted third party</w:t>
            </w:r>
          </w:p>
        </w:tc>
        <w:tc>
          <w:tcPr>
            <w:tcW w:w="2835" w:type="dxa"/>
          </w:tcPr>
          <w:p w14:paraId="1AC29088" w14:textId="77777777" w:rsidR="00BB18BF" w:rsidRDefault="00D140D8">
            <w:pPr>
              <w:spacing w:line="276" w:lineRule="auto"/>
              <w:rPr>
                <w:rFonts w:asciiTheme="minorHAnsi" w:eastAsia="Times New Roman" w:hAnsiTheme="minorHAnsi" w:cstheme="minorHAnsi"/>
              </w:rPr>
            </w:pPr>
            <w:r>
              <w:rPr>
                <w:rFonts w:asciiTheme="minorHAnsi" w:eastAsia="Times New Roman" w:hAnsiTheme="minorHAnsi" w:cstheme="minorHAnsi"/>
              </w:rPr>
              <w:t>IS1 (Essential)</w:t>
            </w:r>
          </w:p>
        </w:tc>
        <w:tc>
          <w:tcPr>
            <w:tcW w:w="3459" w:type="dxa"/>
          </w:tcPr>
          <w:p w14:paraId="352F7717" w14:textId="77777777" w:rsidR="00BB18BF" w:rsidRDefault="00D140D8">
            <w:pPr>
              <w:spacing w:line="276" w:lineRule="auto"/>
              <w:rPr>
                <w:rFonts w:asciiTheme="minorHAnsi" w:eastAsia="Times New Roman" w:hAnsiTheme="minorHAnsi" w:cstheme="minorHAnsi"/>
                <w:lang w:val="fr-FR"/>
              </w:rPr>
            </w:pPr>
            <w:proofErr w:type="spellStart"/>
            <w:r>
              <w:rPr>
                <w:rFonts w:asciiTheme="minorHAnsi" w:eastAsia="Times New Roman" w:hAnsiTheme="minorHAnsi" w:cstheme="minorHAnsi"/>
                <w:lang w:val="fr-FR"/>
              </w:rPr>
              <w:t>Remote</w:t>
            </w:r>
            <w:proofErr w:type="spellEnd"/>
            <w:r>
              <w:rPr>
                <w:rFonts w:asciiTheme="minorHAnsi" w:eastAsia="Times New Roman" w:hAnsiTheme="minorHAnsi" w:cstheme="minorHAnsi"/>
                <w:lang w:val="fr-FR"/>
              </w:rPr>
              <w:t xml:space="preserve"> monitoring </w:t>
            </w:r>
            <w:proofErr w:type="spellStart"/>
            <w:r>
              <w:rPr>
                <w:rFonts w:asciiTheme="minorHAnsi" w:eastAsia="Times New Roman" w:hAnsiTheme="minorHAnsi" w:cstheme="minorHAnsi"/>
                <w:lang w:val="fr-FR"/>
              </w:rPr>
              <w:t>is</w:t>
            </w:r>
            <w:proofErr w:type="spellEnd"/>
            <w:r>
              <w:rPr>
                <w:rFonts w:asciiTheme="minorHAnsi" w:eastAsia="Times New Roman" w:hAnsiTheme="minorHAnsi" w:cstheme="minorHAnsi"/>
                <w:lang w:val="fr-FR"/>
              </w:rPr>
              <w:t xml:space="preserve"> </w:t>
            </w:r>
            <w:proofErr w:type="spellStart"/>
            <w:r>
              <w:rPr>
                <w:rFonts w:asciiTheme="minorHAnsi" w:eastAsia="Times New Roman" w:hAnsiTheme="minorHAnsi" w:cstheme="minorHAnsi"/>
                <w:lang w:val="fr-FR"/>
              </w:rPr>
              <w:t>necessary</w:t>
            </w:r>
            <w:proofErr w:type="spellEnd"/>
            <w:r>
              <w:rPr>
                <w:rFonts w:asciiTheme="minorHAnsi" w:eastAsia="Times New Roman" w:hAnsiTheme="minorHAnsi" w:cstheme="minorHAnsi"/>
                <w:lang w:val="fr-FR"/>
              </w:rPr>
              <w:t>.</w:t>
            </w:r>
          </w:p>
        </w:tc>
      </w:tr>
      <w:tr w:rsidR="00BB18BF" w14:paraId="7558DECC" w14:textId="77777777">
        <w:tc>
          <w:tcPr>
            <w:tcW w:w="1838" w:type="dxa"/>
            <w:vMerge/>
          </w:tcPr>
          <w:p w14:paraId="70FA1FBF" w14:textId="77777777" w:rsidR="00BB18BF" w:rsidRDefault="00BB18BF">
            <w:pPr>
              <w:spacing w:line="276" w:lineRule="auto"/>
              <w:rPr>
                <w:rFonts w:asciiTheme="minorHAnsi" w:eastAsia="Times New Roman" w:hAnsiTheme="minorHAnsi" w:cstheme="minorHAnsi"/>
              </w:rPr>
            </w:pPr>
          </w:p>
        </w:tc>
        <w:tc>
          <w:tcPr>
            <w:tcW w:w="1843" w:type="dxa"/>
            <w:vMerge/>
          </w:tcPr>
          <w:p w14:paraId="46A0E549" w14:textId="77777777" w:rsidR="00BB18BF" w:rsidRDefault="00BB18BF">
            <w:pPr>
              <w:spacing w:line="276" w:lineRule="auto"/>
              <w:rPr>
                <w:rFonts w:asciiTheme="minorHAnsi" w:eastAsia="Times New Roman" w:hAnsiTheme="minorHAnsi" w:cstheme="minorHAnsi"/>
              </w:rPr>
            </w:pPr>
          </w:p>
        </w:tc>
        <w:tc>
          <w:tcPr>
            <w:tcW w:w="2835" w:type="dxa"/>
            <w:tcBorders>
              <w:top w:val="none" w:sz="4" w:space="0" w:color="000000"/>
            </w:tcBorders>
          </w:tcPr>
          <w:p w14:paraId="258907F3" w14:textId="77777777" w:rsidR="00BB18BF" w:rsidRDefault="00D140D8">
            <w:pPr>
              <w:spacing w:line="276" w:lineRule="auto"/>
              <w:rPr>
                <w:rFonts w:asciiTheme="minorHAnsi" w:eastAsia="Times New Roman" w:hAnsiTheme="minorHAnsi" w:cstheme="minorHAnsi"/>
              </w:rPr>
            </w:pPr>
            <w:r>
              <w:rPr>
                <w:rFonts w:asciiTheme="minorHAnsi" w:eastAsia="Times New Roman" w:hAnsiTheme="minorHAnsi" w:cstheme="minorHAnsi"/>
              </w:rPr>
              <w:t>IS2 (recommended),</w:t>
            </w:r>
          </w:p>
          <w:p w14:paraId="1502B45F" w14:textId="77777777" w:rsidR="00BB18BF" w:rsidRDefault="00D140D8">
            <w:pPr>
              <w:spacing w:line="276" w:lineRule="auto"/>
              <w:rPr>
                <w:rFonts w:asciiTheme="minorHAnsi" w:eastAsia="Times New Roman" w:hAnsiTheme="minorHAnsi" w:cstheme="minorHAnsi"/>
              </w:rPr>
            </w:pPr>
            <w:r>
              <w:rPr>
                <w:rFonts w:asciiTheme="minorHAnsi" w:eastAsia="Times New Roman" w:hAnsiTheme="minorHAnsi" w:cstheme="minorHAnsi"/>
              </w:rPr>
              <w:t>or IS3 (optional),</w:t>
            </w:r>
          </w:p>
          <w:p w14:paraId="23CE51BE" w14:textId="77777777" w:rsidR="00BB18BF" w:rsidRDefault="00D140D8">
            <w:pPr>
              <w:spacing w:line="276" w:lineRule="auto"/>
              <w:rPr>
                <w:rFonts w:asciiTheme="minorHAnsi" w:eastAsia="Times New Roman" w:hAnsiTheme="minorHAnsi" w:cstheme="minorHAnsi"/>
              </w:rPr>
            </w:pPr>
            <w:r>
              <w:rPr>
                <w:rFonts w:asciiTheme="minorHAnsi" w:eastAsia="Times New Roman" w:hAnsiTheme="minorHAnsi" w:cstheme="minorHAnsi"/>
              </w:rPr>
              <w:t>or IS4 (accessory)</w:t>
            </w:r>
          </w:p>
        </w:tc>
        <w:tc>
          <w:tcPr>
            <w:tcW w:w="3459" w:type="dxa"/>
            <w:tcBorders>
              <w:top w:val="none" w:sz="4" w:space="0" w:color="000000"/>
            </w:tcBorders>
          </w:tcPr>
          <w:p w14:paraId="3D22A676" w14:textId="77777777" w:rsidR="00BB18BF" w:rsidRDefault="00D140D8">
            <w:pPr>
              <w:spacing w:line="276" w:lineRule="auto"/>
              <w:rPr>
                <w:rFonts w:asciiTheme="minorHAnsi" w:eastAsia="Times New Roman" w:hAnsiTheme="minorHAnsi" w:cstheme="minorHAnsi"/>
              </w:rPr>
            </w:pPr>
            <w:r>
              <w:rPr>
                <w:rFonts w:asciiTheme="minorHAnsi" w:hAnsiTheme="minorHAnsi" w:cstheme="minorHAnsi"/>
              </w:rPr>
              <w:t>Remote supervision is not necessary and is ensured by the third party. No further action is required.</w:t>
            </w:r>
          </w:p>
        </w:tc>
      </w:tr>
      <w:tr w:rsidR="00BB18BF" w14:paraId="7E08D5FF" w14:textId="77777777">
        <w:tc>
          <w:tcPr>
            <w:tcW w:w="1838" w:type="dxa"/>
            <w:vMerge w:val="restart"/>
          </w:tcPr>
          <w:p w14:paraId="6D682175" w14:textId="77777777" w:rsidR="00BB18BF" w:rsidRDefault="00D140D8">
            <w:pPr>
              <w:spacing w:line="276" w:lineRule="auto"/>
              <w:rPr>
                <w:rFonts w:asciiTheme="minorHAnsi" w:eastAsia="Times New Roman" w:hAnsiTheme="minorHAnsi" w:cstheme="minorHAnsi"/>
              </w:rPr>
            </w:pPr>
            <w:r>
              <w:rPr>
                <w:rFonts w:asciiTheme="minorHAnsi" w:eastAsia="Times New Roman" w:hAnsiTheme="minorHAnsi" w:cstheme="minorHAnsi"/>
              </w:rPr>
              <w:t>IO2</w:t>
            </w:r>
          </w:p>
          <w:p w14:paraId="4ED86E54" w14:textId="77777777" w:rsidR="00BB18BF" w:rsidRDefault="00D140D8">
            <w:pPr>
              <w:spacing w:line="276" w:lineRule="auto"/>
              <w:rPr>
                <w:rFonts w:asciiTheme="minorHAnsi" w:eastAsia="Times New Roman" w:hAnsiTheme="minorHAnsi" w:cstheme="minorHAnsi"/>
              </w:rPr>
            </w:pPr>
            <w:r>
              <w:rPr>
                <w:rFonts w:asciiTheme="minorHAnsi" w:eastAsia="Times New Roman" w:hAnsiTheme="minorHAnsi" w:cstheme="minorHAnsi"/>
              </w:rPr>
              <w:t>Availability of communication networks</w:t>
            </w:r>
          </w:p>
          <w:p w14:paraId="600D6AD9" w14:textId="77777777" w:rsidR="00BB18BF" w:rsidRDefault="00D140D8">
            <w:pPr>
              <w:spacing w:line="276" w:lineRule="auto"/>
              <w:rPr>
                <w:rFonts w:asciiTheme="minorHAnsi" w:eastAsia="Times New Roman" w:hAnsiTheme="minorHAnsi" w:cstheme="minorHAnsi"/>
              </w:rPr>
            </w:pPr>
            <w:r>
              <w:rPr>
                <w:rFonts w:asciiTheme="minorHAnsi" w:eastAsia="Times New Roman" w:hAnsiTheme="minorHAnsi" w:cstheme="minorHAnsi"/>
              </w:rPr>
              <w:t>‍</w:t>
            </w:r>
          </w:p>
        </w:tc>
        <w:tc>
          <w:tcPr>
            <w:tcW w:w="1843" w:type="dxa"/>
            <w:vMerge w:val="restart"/>
          </w:tcPr>
          <w:p w14:paraId="7DC8FAF8" w14:textId="77777777" w:rsidR="00BB18BF" w:rsidRDefault="00D140D8">
            <w:pPr>
              <w:spacing w:line="276" w:lineRule="auto"/>
              <w:rPr>
                <w:rFonts w:asciiTheme="minorHAnsi" w:eastAsia="Times New Roman" w:hAnsiTheme="minorHAnsi" w:cstheme="minorHAnsi"/>
              </w:rPr>
            </w:pPr>
            <w:r>
              <w:rPr>
                <w:rFonts w:asciiTheme="minorHAnsi" w:eastAsia="Times New Roman" w:hAnsiTheme="minorHAnsi" w:cstheme="minorHAnsi"/>
              </w:rPr>
              <w:t>Network available but high associated cost</w:t>
            </w:r>
          </w:p>
        </w:tc>
        <w:tc>
          <w:tcPr>
            <w:tcW w:w="2835" w:type="dxa"/>
          </w:tcPr>
          <w:p w14:paraId="2250EAC4" w14:textId="77777777" w:rsidR="00BB18BF" w:rsidRDefault="00D140D8">
            <w:pPr>
              <w:spacing w:line="276" w:lineRule="auto"/>
              <w:rPr>
                <w:rFonts w:asciiTheme="minorHAnsi" w:eastAsia="Times New Roman" w:hAnsiTheme="minorHAnsi" w:cstheme="minorHAnsi"/>
              </w:rPr>
            </w:pPr>
            <w:r>
              <w:rPr>
                <w:rFonts w:asciiTheme="minorHAnsi" w:eastAsia="Times New Roman" w:hAnsiTheme="minorHAnsi" w:cstheme="minorHAnsi"/>
              </w:rPr>
              <w:t>IS1 (Essential)</w:t>
            </w:r>
          </w:p>
        </w:tc>
        <w:tc>
          <w:tcPr>
            <w:tcW w:w="3459" w:type="dxa"/>
          </w:tcPr>
          <w:p w14:paraId="154B1F9F" w14:textId="77777777" w:rsidR="00BB18BF" w:rsidRDefault="00D140D8">
            <w:pPr>
              <w:spacing w:line="276" w:lineRule="auto"/>
              <w:rPr>
                <w:rFonts w:asciiTheme="minorHAnsi" w:eastAsia="Times New Roman" w:hAnsiTheme="minorHAnsi" w:cstheme="minorHAnsi"/>
              </w:rPr>
            </w:pPr>
            <w:r>
              <w:rPr>
                <w:rFonts w:asciiTheme="minorHAnsi" w:hAnsiTheme="minorHAnsi" w:cstheme="minorHAnsi"/>
              </w:rPr>
              <w:t>Consider the budget program to be implemented to meet the strategic index.</w:t>
            </w:r>
          </w:p>
        </w:tc>
      </w:tr>
      <w:tr w:rsidR="00BB18BF" w14:paraId="2B98DB9B" w14:textId="77777777">
        <w:tc>
          <w:tcPr>
            <w:tcW w:w="1838" w:type="dxa"/>
            <w:vMerge/>
          </w:tcPr>
          <w:p w14:paraId="3406A387" w14:textId="77777777" w:rsidR="00BB18BF" w:rsidRDefault="00BB18BF">
            <w:pPr>
              <w:spacing w:line="276" w:lineRule="auto"/>
              <w:rPr>
                <w:rFonts w:asciiTheme="minorHAnsi" w:eastAsia="Times New Roman" w:hAnsiTheme="minorHAnsi" w:cstheme="minorHAnsi"/>
              </w:rPr>
            </w:pPr>
          </w:p>
        </w:tc>
        <w:tc>
          <w:tcPr>
            <w:tcW w:w="1843" w:type="dxa"/>
            <w:vMerge/>
          </w:tcPr>
          <w:p w14:paraId="7DBC50AD" w14:textId="77777777" w:rsidR="00BB18BF" w:rsidRDefault="00BB18BF">
            <w:pPr>
              <w:spacing w:line="276" w:lineRule="auto"/>
              <w:rPr>
                <w:rFonts w:asciiTheme="minorHAnsi" w:eastAsia="Times New Roman" w:hAnsiTheme="minorHAnsi" w:cstheme="minorHAnsi"/>
              </w:rPr>
            </w:pPr>
          </w:p>
        </w:tc>
        <w:tc>
          <w:tcPr>
            <w:tcW w:w="2835" w:type="dxa"/>
          </w:tcPr>
          <w:p w14:paraId="3C6FE67F" w14:textId="77777777" w:rsidR="00BB18BF" w:rsidRDefault="00D140D8">
            <w:pPr>
              <w:spacing w:line="276" w:lineRule="auto"/>
              <w:rPr>
                <w:rFonts w:asciiTheme="minorHAnsi" w:eastAsia="Times New Roman" w:hAnsiTheme="minorHAnsi" w:cstheme="minorHAnsi"/>
              </w:rPr>
            </w:pPr>
            <w:r>
              <w:rPr>
                <w:rFonts w:asciiTheme="minorHAnsi" w:eastAsia="Times New Roman" w:hAnsiTheme="minorHAnsi" w:cstheme="minorHAnsi"/>
              </w:rPr>
              <w:t>IS2 (Recommended)</w:t>
            </w:r>
          </w:p>
          <w:p w14:paraId="2BEA7479" w14:textId="77777777" w:rsidR="00BB18BF" w:rsidRDefault="00BB18BF">
            <w:pPr>
              <w:spacing w:line="276" w:lineRule="auto"/>
              <w:rPr>
                <w:rFonts w:asciiTheme="minorHAnsi" w:eastAsia="Times New Roman" w:hAnsiTheme="minorHAnsi" w:cstheme="minorHAnsi"/>
              </w:rPr>
            </w:pPr>
          </w:p>
        </w:tc>
        <w:tc>
          <w:tcPr>
            <w:tcW w:w="3459" w:type="dxa"/>
          </w:tcPr>
          <w:p w14:paraId="5C8313BB" w14:textId="77777777" w:rsidR="00BB18BF" w:rsidRDefault="00D140D8">
            <w:pPr>
              <w:spacing w:line="276" w:lineRule="auto"/>
              <w:rPr>
                <w:rFonts w:asciiTheme="minorHAnsi" w:eastAsia="Times New Roman" w:hAnsiTheme="minorHAnsi" w:cstheme="minorHAnsi"/>
              </w:rPr>
            </w:pPr>
            <w:r>
              <w:rPr>
                <w:rFonts w:asciiTheme="minorHAnsi" w:hAnsiTheme="minorHAnsi" w:cstheme="minorHAnsi"/>
              </w:rPr>
              <w:t>Consider the budget program to be implemented to meet the strategic index, and evaluate trade-offs with other divisional operations.</w:t>
            </w:r>
          </w:p>
        </w:tc>
      </w:tr>
      <w:tr w:rsidR="00BB18BF" w14:paraId="44A5FC85" w14:textId="77777777">
        <w:tc>
          <w:tcPr>
            <w:tcW w:w="1838" w:type="dxa"/>
            <w:vMerge/>
          </w:tcPr>
          <w:p w14:paraId="222D87A7" w14:textId="77777777" w:rsidR="00BB18BF" w:rsidRDefault="00BB18BF">
            <w:pPr>
              <w:spacing w:line="276" w:lineRule="auto"/>
              <w:rPr>
                <w:rFonts w:asciiTheme="minorHAnsi" w:eastAsia="Times New Roman" w:hAnsiTheme="minorHAnsi" w:cstheme="minorHAnsi"/>
              </w:rPr>
            </w:pPr>
          </w:p>
        </w:tc>
        <w:tc>
          <w:tcPr>
            <w:tcW w:w="1843" w:type="dxa"/>
            <w:vMerge/>
          </w:tcPr>
          <w:p w14:paraId="47B9C9F0" w14:textId="77777777" w:rsidR="00BB18BF" w:rsidRDefault="00BB18BF">
            <w:pPr>
              <w:spacing w:line="276" w:lineRule="auto"/>
              <w:rPr>
                <w:rFonts w:asciiTheme="minorHAnsi" w:eastAsia="Times New Roman" w:hAnsiTheme="minorHAnsi" w:cstheme="minorHAnsi"/>
              </w:rPr>
            </w:pPr>
          </w:p>
        </w:tc>
        <w:tc>
          <w:tcPr>
            <w:tcW w:w="2835" w:type="dxa"/>
            <w:tcBorders>
              <w:top w:val="none" w:sz="4" w:space="0" w:color="000000"/>
            </w:tcBorders>
          </w:tcPr>
          <w:p w14:paraId="3D84E5D6" w14:textId="77777777" w:rsidR="00BB18BF" w:rsidRDefault="00D140D8">
            <w:pPr>
              <w:spacing w:line="276" w:lineRule="auto"/>
              <w:rPr>
                <w:rFonts w:asciiTheme="minorHAnsi" w:eastAsia="Times New Roman" w:hAnsiTheme="minorHAnsi" w:cstheme="minorHAnsi"/>
                <w:lang w:val="fr-FR"/>
              </w:rPr>
            </w:pPr>
            <w:r>
              <w:rPr>
                <w:rFonts w:asciiTheme="minorHAnsi" w:eastAsia="Times New Roman" w:hAnsiTheme="minorHAnsi" w:cstheme="minorHAnsi"/>
                <w:lang w:val="fr-FR"/>
              </w:rPr>
              <w:t>IS3 (</w:t>
            </w:r>
            <w:proofErr w:type="spellStart"/>
            <w:r>
              <w:rPr>
                <w:rFonts w:asciiTheme="minorHAnsi" w:eastAsia="Times New Roman" w:hAnsiTheme="minorHAnsi" w:cstheme="minorHAnsi"/>
                <w:lang w:val="fr-FR"/>
              </w:rPr>
              <w:t>Optional</w:t>
            </w:r>
            <w:proofErr w:type="spellEnd"/>
            <w:r>
              <w:rPr>
                <w:rFonts w:asciiTheme="minorHAnsi" w:eastAsia="Times New Roman" w:hAnsiTheme="minorHAnsi" w:cstheme="minorHAnsi"/>
                <w:lang w:val="fr-FR"/>
              </w:rPr>
              <w:t>)</w:t>
            </w:r>
          </w:p>
          <w:p w14:paraId="2E7220EE" w14:textId="77777777" w:rsidR="00BB18BF" w:rsidRDefault="00D140D8">
            <w:pPr>
              <w:spacing w:line="276" w:lineRule="auto"/>
              <w:rPr>
                <w:rFonts w:asciiTheme="minorHAnsi" w:eastAsia="Times New Roman" w:hAnsiTheme="minorHAnsi" w:cstheme="minorHAnsi"/>
                <w:lang w:val="fr-FR"/>
              </w:rPr>
            </w:pPr>
            <w:proofErr w:type="gramStart"/>
            <w:r>
              <w:rPr>
                <w:rFonts w:asciiTheme="minorHAnsi" w:eastAsia="Times New Roman" w:hAnsiTheme="minorHAnsi" w:cstheme="minorHAnsi"/>
                <w:lang w:val="fr-FR"/>
              </w:rPr>
              <w:t>ou</w:t>
            </w:r>
            <w:proofErr w:type="gramEnd"/>
            <w:r>
              <w:rPr>
                <w:rFonts w:asciiTheme="minorHAnsi" w:eastAsia="Times New Roman" w:hAnsiTheme="minorHAnsi" w:cstheme="minorHAnsi"/>
                <w:lang w:val="fr-FR"/>
              </w:rPr>
              <w:t xml:space="preserve"> IS4 (</w:t>
            </w:r>
            <w:proofErr w:type="spellStart"/>
            <w:r>
              <w:rPr>
                <w:rFonts w:asciiTheme="minorHAnsi" w:eastAsia="Times New Roman" w:hAnsiTheme="minorHAnsi" w:cstheme="minorHAnsi"/>
                <w:lang w:val="fr-FR"/>
              </w:rPr>
              <w:t>Accessory</w:t>
            </w:r>
            <w:proofErr w:type="spellEnd"/>
            <w:r>
              <w:rPr>
                <w:rFonts w:asciiTheme="minorHAnsi" w:eastAsia="Times New Roman" w:hAnsiTheme="minorHAnsi" w:cstheme="minorHAnsi"/>
                <w:lang w:val="fr-FR"/>
              </w:rPr>
              <w:t>)</w:t>
            </w:r>
          </w:p>
        </w:tc>
        <w:tc>
          <w:tcPr>
            <w:tcW w:w="3459" w:type="dxa"/>
            <w:tcBorders>
              <w:top w:val="none" w:sz="4" w:space="0" w:color="000000"/>
            </w:tcBorders>
          </w:tcPr>
          <w:p w14:paraId="6B660A4C" w14:textId="77777777" w:rsidR="00BB18BF" w:rsidRDefault="00D140D8">
            <w:pPr>
              <w:spacing w:line="276" w:lineRule="auto"/>
              <w:rPr>
                <w:rFonts w:asciiTheme="minorHAnsi" w:eastAsia="Times New Roman" w:hAnsiTheme="minorHAnsi" w:cstheme="minorHAnsi"/>
              </w:rPr>
            </w:pPr>
            <w:r>
              <w:rPr>
                <w:rFonts w:asciiTheme="minorHAnsi" w:hAnsiTheme="minorHAnsi" w:cstheme="minorHAnsi"/>
              </w:rPr>
              <w:t>No further action is required.</w:t>
            </w:r>
          </w:p>
        </w:tc>
      </w:tr>
      <w:tr w:rsidR="00BB18BF" w14:paraId="0FCC858A" w14:textId="77777777">
        <w:tc>
          <w:tcPr>
            <w:tcW w:w="1838" w:type="dxa"/>
            <w:vMerge/>
          </w:tcPr>
          <w:p w14:paraId="2ED55E59" w14:textId="77777777" w:rsidR="00BB18BF" w:rsidRDefault="00BB18BF">
            <w:pPr>
              <w:spacing w:line="276" w:lineRule="auto"/>
              <w:rPr>
                <w:rFonts w:asciiTheme="minorHAnsi" w:eastAsia="Times New Roman" w:hAnsiTheme="minorHAnsi" w:cstheme="minorHAnsi"/>
              </w:rPr>
            </w:pPr>
          </w:p>
        </w:tc>
        <w:tc>
          <w:tcPr>
            <w:tcW w:w="1843" w:type="dxa"/>
          </w:tcPr>
          <w:p w14:paraId="4A91429D" w14:textId="77777777" w:rsidR="00BB18BF" w:rsidRDefault="00D140D8">
            <w:pPr>
              <w:spacing w:line="276" w:lineRule="auto"/>
              <w:rPr>
                <w:rFonts w:asciiTheme="minorHAnsi" w:eastAsia="Times New Roman" w:hAnsiTheme="minorHAnsi" w:cstheme="minorHAnsi"/>
              </w:rPr>
            </w:pPr>
            <w:r>
              <w:rPr>
                <w:rFonts w:asciiTheme="minorHAnsi" w:eastAsia="Times New Roman" w:hAnsiTheme="minorHAnsi" w:cstheme="minorHAnsi"/>
              </w:rPr>
              <w:t>No network available</w:t>
            </w:r>
          </w:p>
        </w:tc>
        <w:tc>
          <w:tcPr>
            <w:tcW w:w="2835" w:type="dxa"/>
          </w:tcPr>
          <w:p w14:paraId="41B56969" w14:textId="77777777" w:rsidR="00BB18BF" w:rsidRDefault="00D140D8">
            <w:pPr>
              <w:spacing w:line="276" w:lineRule="auto"/>
              <w:rPr>
                <w:rFonts w:asciiTheme="minorHAnsi" w:eastAsia="Times New Roman" w:hAnsiTheme="minorHAnsi" w:cstheme="minorHAnsi"/>
              </w:rPr>
            </w:pPr>
            <w:r>
              <w:rPr>
                <w:rFonts w:asciiTheme="minorHAnsi" w:eastAsia="Times New Roman" w:hAnsiTheme="minorHAnsi" w:cstheme="minorHAnsi"/>
              </w:rPr>
              <w:t>All IS</w:t>
            </w:r>
          </w:p>
        </w:tc>
        <w:tc>
          <w:tcPr>
            <w:tcW w:w="3459" w:type="dxa"/>
          </w:tcPr>
          <w:p w14:paraId="6799BBF5" w14:textId="77777777" w:rsidR="00BB18BF" w:rsidRDefault="00D140D8">
            <w:pPr>
              <w:spacing w:line="276" w:lineRule="auto"/>
              <w:rPr>
                <w:rFonts w:asciiTheme="minorHAnsi" w:eastAsia="Times New Roman" w:hAnsiTheme="minorHAnsi" w:cstheme="minorHAnsi"/>
              </w:rPr>
            </w:pPr>
            <w:r>
              <w:rPr>
                <w:rFonts w:asciiTheme="minorHAnsi" w:hAnsiTheme="minorHAnsi" w:cstheme="minorHAnsi"/>
              </w:rPr>
              <w:t>No possibility of implementing supervision.</w:t>
            </w:r>
          </w:p>
        </w:tc>
      </w:tr>
      <w:tr w:rsidR="00BB18BF" w14:paraId="0DD76806" w14:textId="77777777">
        <w:trPr>
          <w:trHeight w:val="1243"/>
        </w:trPr>
        <w:tc>
          <w:tcPr>
            <w:tcW w:w="1838" w:type="dxa"/>
            <w:vMerge w:val="restart"/>
          </w:tcPr>
          <w:p w14:paraId="342BC950" w14:textId="77777777" w:rsidR="00BB18BF" w:rsidRDefault="00D140D8">
            <w:pPr>
              <w:spacing w:line="276" w:lineRule="auto"/>
              <w:rPr>
                <w:rFonts w:asciiTheme="minorHAnsi" w:eastAsia="Times New Roman" w:hAnsiTheme="minorHAnsi" w:cstheme="minorHAnsi"/>
              </w:rPr>
            </w:pPr>
            <w:r>
              <w:rPr>
                <w:rFonts w:asciiTheme="minorHAnsi" w:eastAsia="Times New Roman" w:hAnsiTheme="minorHAnsi" w:cstheme="minorHAnsi"/>
              </w:rPr>
              <w:t>IO3</w:t>
            </w:r>
          </w:p>
          <w:p w14:paraId="0ED6D529" w14:textId="77777777" w:rsidR="00BB18BF" w:rsidRDefault="00D140D8">
            <w:pPr>
              <w:spacing w:line="276" w:lineRule="auto"/>
              <w:rPr>
                <w:rFonts w:asciiTheme="minorHAnsi" w:eastAsia="Times New Roman" w:hAnsiTheme="minorHAnsi" w:cstheme="minorHAnsi"/>
              </w:rPr>
            </w:pPr>
            <w:r>
              <w:rPr>
                <w:rFonts w:asciiTheme="minorHAnsi" w:eastAsia="Times New Roman" w:hAnsiTheme="minorHAnsi" w:cstheme="minorHAnsi"/>
              </w:rPr>
              <w:t>Technical feasibility</w:t>
            </w:r>
          </w:p>
          <w:p w14:paraId="62BC4A3A" w14:textId="77777777" w:rsidR="00BB18BF" w:rsidRDefault="00D140D8">
            <w:pPr>
              <w:spacing w:line="276" w:lineRule="auto"/>
              <w:rPr>
                <w:rFonts w:asciiTheme="minorHAnsi" w:eastAsia="Times New Roman" w:hAnsiTheme="minorHAnsi" w:cstheme="minorHAnsi"/>
              </w:rPr>
            </w:pPr>
            <w:r>
              <w:rPr>
                <w:rFonts w:asciiTheme="minorHAnsi" w:eastAsia="Times New Roman" w:hAnsiTheme="minorHAnsi" w:cstheme="minorHAnsi"/>
              </w:rPr>
              <w:t>‍</w:t>
            </w:r>
          </w:p>
        </w:tc>
        <w:tc>
          <w:tcPr>
            <w:tcW w:w="1843" w:type="dxa"/>
            <w:vMerge w:val="restart"/>
          </w:tcPr>
          <w:p w14:paraId="6C788615" w14:textId="77777777" w:rsidR="00BB18BF" w:rsidRDefault="00D140D8">
            <w:pPr>
              <w:spacing w:line="276" w:lineRule="auto"/>
              <w:rPr>
                <w:rFonts w:asciiTheme="minorHAnsi" w:eastAsia="Times New Roman" w:hAnsiTheme="minorHAnsi" w:cstheme="minorHAnsi"/>
              </w:rPr>
            </w:pPr>
            <w:r>
              <w:rPr>
                <w:rFonts w:asciiTheme="minorHAnsi" w:hAnsiTheme="minorHAnsi" w:cstheme="minorHAnsi"/>
              </w:rPr>
              <w:t>No possibility of integrating supervision equipment into an already installed device</w:t>
            </w:r>
          </w:p>
        </w:tc>
        <w:tc>
          <w:tcPr>
            <w:tcW w:w="2835" w:type="dxa"/>
          </w:tcPr>
          <w:p w14:paraId="66BCCCDC" w14:textId="77777777" w:rsidR="00BB18BF" w:rsidRDefault="00D140D8">
            <w:pPr>
              <w:spacing w:line="276" w:lineRule="auto"/>
              <w:rPr>
                <w:rFonts w:asciiTheme="minorHAnsi" w:eastAsia="Times New Roman" w:hAnsiTheme="minorHAnsi" w:cstheme="minorHAnsi"/>
              </w:rPr>
            </w:pPr>
            <w:r>
              <w:rPr>
                <w:rFonts w:asciiTheme="minorHAnsi" w:eastAsia="Times New Roman" w:hAnsiTheme="minorHAnsi" w:cstheme="minorHAnsi"/>
              </w:rPr>
              <w:t>IS1 (Essential)</w:t>
            </w:r>
          </w:p>
        </w:tc>
        <w:tc>
          <w:tcPr>
            <w:tcW w:w="3459" w:type="dxa"/>
          </w:tcPr>
          <w:p w14:paraId="740C103A" w14:textId="77777777" w:rsidR="00BB18BF" w:rsidRDefault="00D140D8">
            <w:pPr>
              <w:spacing w:line="276" w:lineRule="auto"/>
              <w:rPr>
                <w:rFonts w:asciiTheme="minorHAnsi" w:eastAsia="Times New Roman" w:hAnsiTheme="minorHAnsi" w:cstheme="minorHAnsi"/>
              </w:rPr>
            </w:pPr>
            <w:r>
              <w:rPr>
                <w:rFonts w:asciiTheme="minorHAnsi" w:eastAsia="Times New Roman" w:hAnsiTheme="minorHAnsi" w:cstheme="minorHAnsi"/>
              </w:rPr>
              <w:t>Examine the possibility of replacing the installed equipment with suitable equipment (integrated or connectable supervision), or approach the manufacturer/supplier to combine a supervision option.</w:t>
            </w:r>
          </w:p>
        </w:tc>
      </w:tr>
      <w:tr w:rsidR="00BB18BF" w14:paraId="090783BD" w14:textId="77777777">
        <w:tc>
          <w:tcPr>
            <w:tcW w:w="1838" w:type="dxa"/>
            <w:vMerge/>
          </w:tcPr>
          <w:p w14:paraId="1BBE77D6" w14:textId="77777777" w:rsidR="00BB18BF" w:rsidRDefault="00BB18BF">
            <w:pPr>
              <w:spacing w:line="276" w:lineRule="auto"/>
              <w:rPr>
                <w:rFonts w:asciiTheme="minorHAnsi" w:eastAsia="Times New Roman" w:hAnsiTheme="minorHAnsi" w:cstheme="minorHAnsi"/>
              </w:rPr>
            </w:pPr>
          </w:p>
        </w:tc>
        <w:tc>
          <w:tcPr>
            <w:tcW w:w="1843" w:type="dxa"/>
            <w:vMerge/>
          </w:tcPr>
          <w:p w14:paraId="7508156B" w14:textId="77777777" w:rsidR="00BB18BF" w:rsidRDefault="00BB18BF">
            <w:pPr>
              <w:spacing w:line="276" w:lineRule="auto"/>
              <w:rPr>
                <w:rFonts w:asciiTheme="minorHAnsi" w:eastAsia="Times New Roman" w:hAnsiTheme="minorHAnsi" w:cstheme="minorHAnsi"/>
              </w:rPr>
            </w:pPr>
          </w:p>
        </w:tc>
        <w:tc>
          <w:tcPr>
            <w:tcW w:w="2835" w:type="dxa"/>
          </w:tcPr>
          <w:p w14:paraId="522AB16A" w14:textId="77777777" w:rsidR="00BB18BF" w:rsidRDefault="00D140D8">
            <w:pPr>
              <w:spacing w:line="276" w:lineRule="auto"/>
              <w:rPr>
                <w:rFonts w:asciiTheme="minorHAnsi" w:eastAsia="Times New Roman" w:hAnsiTheme="minorHAnsi" w:cstheme="minorHAnsi"/>
              </w:rPr>
            </w:pPr>
            <w:r>
              <w:rPr>
                <w:rFonts w:asciiTheme="minorHAnsi" w:eastAsia="Times New Roman" w:hAnsiTheme="minorHAnsi" w:cstheme="minorHAnsi"/>
              </w:rPr>
              <w:t>IS2 (Recommended)</w:t>
            </w:r>
          </w:p>
        </w:tc>
        <w:tc>
          <w:tcPr>
            <w:tcW w:w="3459" w:type="dxa"/>
          </w:tcPr>
          <w:p w14:paraId="4AE51FFA" w14:textId="77777777" w:rsidR="00BB18BF" w:rsidRDefault="00D140D8">
            <w:pPr>
              <w:spacing w:line="276" w:lineRule="auto"/>
              <w:rPr>
                <w:rFonts w:asciiTheme="minorHAnsi" w:eastAsia="Times New Roman" w:hAnsiTheme="minorHAnsi" w:cstheme="minorHAnsi"/>
              </w:rPr>
            </w:pPr>
            <w:r>
              <w:rPr>
                <w:rFonts w:asciiTheme="minorHAnsi" w:eastAsia="Times New Roman" w:hAnsiTheme="minorHAnsi" w:cstheme="minorHAnsi"/>
              </w:rPr>
              <w:t xml:space="preserve">Examine the budget programme to be put in place to meet the strategic index, and consider trade-offs with the division's other operations. </w:t>
            </w:r>
          </w:p>
          <w:p w14:paraId="530885F2" w14:textId="77777777" w:rsidR="00BB18BF" w:rsidRDefault="00D140D8">
            <w:pPr>
              <w:spacing w:line="276" w:lineRule="auto"/>
              <w:rPr>
                <w:rFonts w:asciiTheme="minorHAnsi" w:eastAsia="Times New Roman" w:hAnsiTheme="minorHAnsi" w:cstheme="minorHAnsi"/>
              </w:rPr>
            </w:pPr>
            <w:r>
              <w:rPr>
                <w:rFonts w:asciiTheme="minorHAnsi" w:eastAsia="Times New Roman" w:hAnsiTheme="minorHAnsi" w:cstheme="minorHAnsi"/>
              </w:rPr>
              <w:t>Contact the equipment manufacturer/supplier to find out about feasibility and costs.</w:t>
            </w:r>
          </w:p>
        </w:tc>
      </w:tr>
      <w:tr w:rsidR="00BB18BF" w14:paraId="41503F59" w14:textId="77777777">
        <w:tc>
          <w:tcPr>
            <w:tcW w:w="1838" w:type="dxa"/>
            <w:vMerge/>
          </w:tcPr>
          <w:p w14:paraId="00558F94" w14:textId="77777777" w:rsidR="00BB18BF" w:rsidRDefault="00BB18BF">
            <w:pPr>
              <w:spacing w:line="276" w:lineRule="auto"/>
              <w:rPr>
                <w:rFonts w:asciiTheme="minorHAnsi" w:eastAsia="Times New Roman" w:hAnsiTheme="minorHAnsi" w:cstheme="minorHAnsi"/>
              </w:rPr>
            </w:pPr>
          </w:p>
        </w:tc>
        <w:tc>
          <w:tcPr>
            <w:tcW w:w="1843" w:type="dxa"/>
            <w:vMerge/>
            <w:tcBorders>
              <w:top w:val="none" w:sz="4" w:space="0" w:color="000000"/>
            </w:tcBorders>
          </w:tcPr>
          <w:p w14:paraId="6D71D0CB" w14:textId="77777777" w:rsidR="00BB18BF" w:rsidRDefault="00BB18BF">
            <w:pPr>
              <w:spacing w:line="276" w:lineRule="auto"/>
              <w:rPr>
                <w:rFonts w:asciiTheme="minorHAnsi" w:eastAsia="Times New Roman" w:hAnsiTheme="minorHAnsi" w:cstheme="minorHAnsi"/>
              </w:rPr>
            </w:pPr>
          </w:p>
        </w:tc>
        <w:tc>
          <w:tcPr>
            <w:tcW w:w="2835" w:type="dxa"/>
            <w:tcBorders>
              <w:top w:val="none" w:sz="4" w:space="0" w:color="000000"/>
            </w:tcBorders>
          </w:tcPr>
          <w:p w14:paraId="4263E625" w14:textId="77777777" w:rsidR="00BB18BF" w:rsidRDefault="00D140D8">
            <w:pPr>
              <w:spacing w:line="276" w:lineRule="auto"/>
              <w:rPr>
                <w:rFonts w:asciiTheme="minorHAnsi" w:eastAsia="Times New Roman" w:hAnsiTheme="minorHAnsi" w:cstheme="minorHAnsi"/>
                <w:lang w:val="fr-FR"/>
              </w:rPr>
            </w:pPr>
            <w:r>
              <w:rPr>
                <w:rFonts w:asciiTheme="minorHAnsi" w:eastAsia="Times New Roman" w:hAnsiTheme="minorHAnsi" w:cstheme="minorHAnsi"/>
                <w:lang w:val="fr-FR"/>
              </w:rPr>
              <w:t>IS3 (</w:t>
            </w:r>
            <w:proofErr w:type="spellStart"/>
            <w:r>
              <w:rPr>
                <w:rFonts w:asciiTheme="minorHAnsi" w:eastAsia="Times New Roman" w:hAnsiTheme="minorHAnsi" w:cstheme="minorHAnsi"/>
                <w:lang w:val="fr-FR"/>
              </w:rPr>
              <w:t>optional</w:t>
            </w:r>
            <w:proofErr w:type="spellEnd"/>
            <w:r>
              <w:rPr>
                <w:rFonts w:asciiTheme="minorHAnsi" w:eastAsia="Times New Roman" w:hAnsiTheme="minorHAnsi" w:cstheme="minorHAnsi"/>
                <w:lang w:val="fr-FR"/>
              </w:rPr>
              <w:t>)</w:t>
            </w:r>
          </w:p>
          <w:p w14:paraId="0D80FEF9" w14:textId="77777777" w:rsidR="00BB18BF" w:rsidRDefault="00D140D8">
            <w:pPr>
              <w:spacing w:line="276" w:lineRule="auto"/>
              <w:rPr>
                <w:rFonts w:asciiTheme="minorHAnsi" w:eastAsia="Times New Roman" w:hAnsiTheme="minorHAnsi" w:cstheme="minorHAnsi"/>
                <w:lang w:val="fr-FR"/>
              </w:rPr>
            </w:pPr>
            <w:proofErr w:type="gramStart"/>
            <w:r>
              <w:rPr>
                <w:rFonts w:asciiTheme="minorHAnsi" w:eastAsia="Times New Roman" w:hAnsiTheme="minorHAnsi" w:cstheme="minorHAnsi"/>
                <w:lang w:val="fr-FR"/>
              </w:rPr>
              <w:t>ou</w:t>
            </w:r>
            <w:proofErr w:type="gramEnd"/>
            <w:r>
              <w:rPr>
                <w:rFonts w:asciiTheme="minorHAnsi" w:eastAsia="Times New Roman" w:hAnsiTheme="minorHAnsi" w:cstheme="minorHAnsi"/>
                <w:lang w:val="fr-FR"/>
              </w:rPr>
              <w:t xml:space="preserve"> IS4 (</w:t>
            </w:r>
            <w:proofErr w:type="spellStart"/>
            <w:r>
              <w:rPr>
                <w:rFonts w:asciiTheme="minorHAnsi" w:eastAsia="Times New Roman" w:hAnsiTheme="minorHAnsi" w:cstheme="minorHAnsi"/>
                <w:lang w:val="fr-FR"/>
              </w:rPr>
              <w:t>accessory</w:t>
            </w:r>
            <w:proofErr w:type="spellEnd"/>
            <w:r>
              <w:rPr>
                <w:rFonts w:asciiTheme="minorHAnsi" w:eastAsia="Times New Roman" w:hAnsiTheme="minorHAnsi" w:cstheme="minorHAnsi"/>
                <w:lang w:val="fr-FR"/>
              </w:rPr>
              <w:t>)</w:t>
            </w:r>
          </w:p>
        </w:tc>
        <w:tc>
          <w:tcPr>
            <w:tcW w:w="3459" w:type="dxa"/>
            <w:tcBorders>
              <w:top w:val="none" w:sz="4" w:space="0" w:color="000000"/>
            </w:tcBorders>
          </w:tcPr>
          <w:p w14:paraId="28C24EA8" w14:textId="77777777" w:rsidR="00BB18BF" w:rsidRDefault="00D140D8">
            <w:pPr>
              <w:spacing w:line="276" w:lineRule="auto"/>
              <w:rPr>
                <w:rFonts w:asciiTheme="minorHAnsi" w:eastAsia="Times New Roman" w:hAnsiTheme="minorHAnsi" w:cstheme="minorHAnsi"/>
              </w:rPr>
            </w:pPr>
            <w:r>
              <w:rPr>
                <w:rFonts w:asciiTheme="minorHAnsi" w:hAnsiTheme="minorHAnsi" w:cstheme="minorHAnsi"/>
              </w:rPr>
              <w:t>No further action is required</w:t>
            </w:r>
          </w:p>
        </w:tc>
      </w:tr>
    </w:tbl>
    <w:p w14:paraId="3E9B1BA3" w14:textId="77777777" w:rsidR="00BB18BF" w:rsidRDefault="00BB18BF">
      <w:pPr>
        <w:pStyle w:val="BodyText"/>
        <w:rPr>
          <w:rFonts w:ascii="Calibri" w:hAnsi="Calibri"/>
        </w:rPr>
      </w:pPr>
    </w:p>
    <w:p w14:paraId="5F80220A" w14:textId="77777777" w:rsidR="00BB18BF" w:rsidRDefault="00D140D8">
      <w:pPr>
        <w:pStyle w:val="Heading2"/>
      </w:pPr>
      <w:r>
        <w:t>Centralized tool</w:t>
      </w:r>
    </w:p>
    <w:p w14:paraId="51A6D411" w14:textId="77777777" w:rsidR="00BB18BF" w:rsidRDefault="00D140D8">
      <w:pPr>
        <w:pStyle w:val="BodyText"/>
        <w:rPr>
          <w:rFonts w:ascii="Calibri" w:hAnsi="Calibri"/>
        </w:rPr>
      </w:pPr>
      <w:r>
        <w:rPr>
          <w:rFonts w:ascii="Calibri" w:hAnsi="Calibri"/>
        </w:rPr>
        <w:t>The second component of the French monitoring strategy is the deployment of a single tool, shared by all services and interoperable with different monitoring technologies.</w:t>
      </w:r>
    </w:p>
    <w:p w14:paraId="08226260" w14:textId="77777777" w:rsidR="00BB18BF" w:rsidRDefault="00D140D8">
      <w:pPr>
        <w:pStyle w:val="BodyText"/>
        <w:keepNext/>
      </w:pPr>
      <w:r>
        <w:rPr>
          <w:rFonts w:ascii="Calibri" w:hAnsi="Calibri"/>
          <w:noProof/>
        </w:rPr>
        <mc:AlternateContent>
          <mc:Choice Requires="wpg">
            <w:drawing>
              <wp:inline distT="0" distB="0" distL="0" distR="0" wp14:anchorId="2018FAEF" wp14:editId="795F55B3">
                <wp:extent cx="6210935" cy="2985135"/>
                <wp:effectExtent l="0" t="0" r="0" b="5715"/>
                <wp:docPr id="6"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a:picLocks noChangeAspect="1"/>
                        </pic:cNvPicPr>
                      </pic:nvPicPr>
                      <pic:blipFill>
                        <a:blip r:embed="rId11"/>
                        <a:stretch/>
                      </pic:blipFill>
                      <pic:spPr bwMode="auto">
                        <a:xfrm>
                          <a:off x="0" y="0"/>
                          <a:ext cx="6210934" cy="2985135"/>
                        </a:xfrm>
                        <a:prstGeom prst="rect">
                          <a:avLst/>
                        </a:prstGeom>
                      </pic:spPr>
                    </pic:pic>
                  </a:graphicData>
                </a:graphic>
              </wp:inline>
            </w:drawing>
          </mc:Choice>
          <mc:Fallback xmlns:a="http://schemas.openxmlformats.org/drawingml/2006/main">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5" o:spid="_x0000_s5" type="#_x0000_t75" style="width:489.05pt;height:235.05pt;mso-wrap-distance-left:0.00pt;mso-wrap-distance-top:0.00pt;mso-wrap-distance-right:0.00pt;mso-wrap-distance-bottom:0.00pt;z-index:1;" stroked="false">
                <v:imagedata r:id="rId17" o:title=""/>
                <o:lock v:ext="edit" rotation="t"/>
              </v:shape>
            </w:pict>
          </mc:Fallback>
        </mc:AlternateContent>
      </w:r>
    </w:p>
    <w:p w14:paraId="2A24BA51" w14:textId="77777777" w:rsidR="00BB18BF" w:rsidRDefault="00D140D8">
      <w:pPr>
        <w:pStyle w:val="Caption"/>
        <w:jc w:val="center"/>
        <w:rPr>
          <w:rFonts w:ascii="Calibri" w:hAnsi="Calibri"/>
        </w:rPr>
      </w:pPr>
      <w:bookmarkStart w:id="0" w:name="_Ref207260811"/>
      <w:r>
        <w:t xml:space="preserve">Figure </w:t>
      </w:r>
      <w:r>
        <w:fldChar w:fldCharType="begin"/>
      </w:r>
      <w:r>
        <w:instrText xml:space="preserve">SEQ Figure \* ARABIC </w:instrText>
      </w:r>
      <w:r>
        <w:fldChar w:fldCharType="separate"/>
      </w:r>
      <w:r>
        <w:t>1</w:t>
      </w:r>
      <w:r>
        <w:fldChar w:fldCharType="end"/>
      </w:r>
      <w:bookmarkEnd w:id="0"/>
      <w:r>
        <w:t>: Dashboard view of a management service</w:t>
      </w:r>
    </w:p>
    <w:p w14:paraId="5E0C8D2A" w14:textId="77777777" w:rsidR="00BB18BF" w:rsidRDefault="00D140D8">
      <w:pPr>
        <w:pStyle w:val="BodyText"/>
        <w:rPr>
          <w:rFonts w:ascii="Calibri" w:hAnsi="Calibri"/>
        </w:rPr>
      </w:pPr>
      <w:r>
        <w:rPr>
          <w:rFonts w:ascii="Calibri" w:hAnsi="Calibri"/>
        </w:rPr>
        <w:t xml:space="preserve">Developed in collaboration with </w:t>
      </w:r>
      <w:proofErr w:type="spellStart"/>
      <w:r>
        <w:rPr>
          <w:rFonts w:ascii="Calibri" w:hAnsi="Calibri"/>
        </w:rPr>
        <w:t>AtoN</w:t>
      </w:r>
      <w:proofErr w:type="spellEnd"/>
      <w:r>
        <w:rPr>
          <w:rFonts w:ascii="Calibri" w:hAnsi="Calibri"/>
        </w:rPr>
        <w:t xml:space="preserve"> managers and field technicians, this tool enables real-time monitoring of supervised </w:t>
      </w:r>
      <w:proofErr w:type="spellStart"/>
      <w:r>
        <w:rPr>
          <w:rFonts w:ascii="Calibri" w:hAnsi="Calibri"/>
        </w:rPr>
        <w:t>AtoN</w:t>
      </w:r>
      <w:proofErr w:type="spellEnd"/>
      <w:r>
        <w:rPr>
          <w:rFonts w:ascii="Calibri" w:hAnsi="Calibri"/>
        </w:rPr>
        <w:t xml:space="preserve">, alerts in case of failure, and data history analysis. </w:t>
      </w:r>
    </w:p>
    <w:p w14:paraId="22907900" w14:textId="77777777" w:rsidR="00BB18BF" w:rsidRDefault="00D140D8">
      <w:pPr>
        <w:pStyle w:val="BodyText"/>
        <w:rPr>
          <w:rFonts w:ascii="Calibri" w:hAnsi="Calibri"/>
        </w:rPr>
      </w:pPr>
      <w:r>
        <w:rPr>
          <w:rFonts w:ascii="Calibri" w:hAnsi="Calibri"/>
        </w:rPr>
        <w:t xml:space="preserve">The functionalities of this tool are: </w:t>
      </w:r>
    </w:p>
    <w:p w14:paraId="1B7EA854" w14:textId="77777777" w:rsidR="00BB18BF" w:rsidRDefault="00D140D8">
      <w:pPr>
        <w:pStyle w:val="BodyText"/>
        <w:numPr>
          <w:ilvl w:val="0"/>
          <w:numId w:val="47"/>
        </w:numPr>
        <w:rPr>
          <w:rFonts w:ascii="Calibri" w:hAnsi="Calibri"/>
        </w:rPr>
      </w:pPr>
      <w:r>
        <w:rPr>
          <w:rFonts w:ascii="Calibri" w:hAnsi="Calibri"/>
        </w:rPr>
        <w:t xml:space="preserve">Real-time visualization of the status of </w:t>
      </w:r>
      <w:proofErr w:type="spellStart"/>
      <w:r>
        <w:rPr>
          <w:rFonts w:ascii="Calibri" w:hAnsi="Calibri"/>
        </w:rPr>
        <w:t>AtoN</w:t>
      </w:r>
      <w:proofErr w:type="spellEnd"/>
      <w:r>
        <w:rPr>
          <w:rFonts w:ascii="Calibri" w:hAnsi="Calibri"/>
        </w:rPr>
        <w:t xml:space="preserve"> (</w:t>
      </w:r>
      <w:r>
        <w:rPr>
          <w:rFonts w:ascii="Calibri" w:hAnsi="Calibri"/>
        </w:rPr>
        <w:fldChar w:fldCharType="begin"/>
      </w:r>
      <w:r>
        <w:rPr>
          <w:rFonts w:ascii="Calibri" w:hAnsi="Calibri"/>
        </w:rPr>
        <w:instrText xml:space="preserve"> REF _Ref207260811 \h </w:instrText>
      </w:r>
      <w:r>
        <w:rPr>
          <w:rFonts w:ascii="Calibri" w:hAnsi="Calibri"/>
        </w:rPr>
      </w:r>
      <w:r>
        <w:rPr>
          <w:rFonts w:ascii="Calibri" w:hAnsi="Calibri"/>
        </w:rPr>
        <w:fldChar w:fldCharType="separate"/>
      </w:r>
      <w:r>
        <w:t>Figure 1</w:t>
      </w:r>
      <w:r>
        <w:rPr>
          <w:rFonts w:ascii="Calibri" w:hAnsi="Calibri"/>
        </w:rPr>
        <w:fldChar w:fldCharType="end"/>
      </w:r>
      <w:proofErr w:type="gramStart"/>
      <w:r>
        <w:rPr>
          <w:rFonts w:ascii="Calibri" w:hAnsi="Calibri"/>
        </w:rPr>
        <w:t>);</w:t>
      </w:r>
      <w:proofErr w:type="gramEnd"/>
    </w:p>
    <w:p w14:paraId="650C6240" w14:textId="77777777" w:rsidR="00BB18BF" w:rsidRDefault="00D140D8">
      <w:pPr>
        <w:pStyle w:val="BodyText"/>
        <w:numPr>
          <w:ilvl w:val="0"/>
          <w:numId w:val="47"/>
        </w:numPr>
        <w:rPr>
          <w:rFonts w:ascii="Calibri" w:hAnsi="Calibri"/>
        </w:rPr>
      </w:pPr>
      <w:r>
        <w:rPr>
          <w:rFonts w:ascii="Calibri" w:hAnsi="Calibri"/>
        </w:rPr>
        <w:t>Historical consultation and download data;</w:t>
      </w:r>
    </w:p>
    <w:p w14:paraId="272212E2" w14:textId="77777777" w:rsidR="00BB18BF" w:rsidRDefault="00D140D8">
      <w:pPr>
        <w:pStyle w:val="BodyText"/>
        <w:numPr>
          <w:ilvl w:val="0"/>
          <w:numId w:val="47"/>
        </w:numPr>
        <w:rPr>
          <w:rFonts w:ascii="Calibri" w:hAnsi="Calibri"/>
        </w:rPr>
      </w:pPr>
      <w:r>
        <w:rPr>
          <w:rFonts w:ascii="Calibri" w:hAnsi="Calibri"/>
        </w:rPr>
        <w:t>Notification of on-call agents in case of failure (SMS and email).</w:t>
      </w:r>
    </w:p>
    <w:p w14:paraId="613B3593" w14:textId="77777777" w:rsidR="00BB18BF" w:rsidRDefault="00D140D8">
      <w:pPr>
        <w:pStyle w:val="BodyText"/>
        <w:keepNext/>
        <w:jc w:val="center"/>
      </w:pPr>
      <w:r>
        <w:rPr>
          <w:rFonts w:ascii="Calibri" w:hAnsi="Calibri"/>
          <w:noProof/>
        </w:rPr>
        <w:lastRenderedPageBreak/>
        <mc:AlternateContent>
          <mc:Choice Requires="wpg">
            <w:drawing>
              <wp:inline distT="0" distB="0" distL="0" distR="0" wp14:anchorId="59679AAE" wp14:editId="76A5D95A">
                <wp:extent cx="6210935" cy="2990850"/>
                <wp:effectExtent l="0" t="0" r="0" b="0"/>
                <wp:docPr id="7"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a:picLocks noChangeAspect="1"/>
                        </pic:cNvPicPr>
                      </pic:nvPicPr>
                      <pic:blipFill>
                        <a:blip r:embed="rId18"/>
                        <a:stretch/>
                      </pic:blipFill>
                      <pic:spPr bwMode="auto">
                        <a:xfrm>
                          <a:off x="0" y="0"/>
                          <a:ext cx="6210934" cy="2990850"/>
                        </a:xfrm>
                        <a:prstGeom prst="rect">
                          <a:avLst/>
                        </a:prstGeom>
                      </pic:spPr>
                    </pic:pic>
                  </a:graphicData>
                </a:graphic>
              </wp:inline>
            </w:drawing>
          </mc:Choice>
          <mc:Fallback xmlns:a="http://schemas.openxmlformats.org/drawingml/2006/main">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6" o:spid="_x0000_s6" type="#_x0000_t75" style="width:489.05pt;height:235.50pt;mso-wrap-distance-left:0.00pt;mso-wrap-distance-top:0.00pt;mso-wrap-distance-right:0.00pt;mso-wrap-distance-bottom:0.00pt;z-index:1;" stroked="false">
                <v:imagedata r:id="rId19" o:title=""/>
                <o:lock v:ext="edit" rotation="t"/>
              </v:shape>
            </w:pict>
          </mc:Fallback>
        </mc:AlternateContent>
      </w:r>
    </w:p>
    <w:p w14:paraId="37834190" w14:textId="77777777" w:rsidR="00BB18BF" w:rsidRDefault="00D140D8">
      <w:pPr>
        <w:pStyle w:val="Caption"/>
        <w:jc w:val="center"/>
        <w:rPr>
          <w:rFonts w:ascii="Calibri" w:hAnsi="Calibri"/>
        </w:rPr>
      </w:pPr>
      <w:r>
        <w:t xml:space="preserve">Figure </w:t>
      </w:r>
      <w:r>
        <w:fldChar w:fldCharType="begin"/>
      </w:r>
      <w:r>
        <w:instrText xml:space="preserve">SEQ Figure \* ARABIC </w:instrText>
      </w:r>
      <w:r>
        <w:fldChar w:fldCharType="separate"/>
      </w:r>
      <w:r>
        <w:t>2</w:t>
      </w:r>
      <w:r>
        <w:fldChar w:fldCharType="end"/>
      </w:r>
      <w:r>
        <w:t>: View of historical voltage data</w:t>
      </w:r>
    </w:p>
    <w:p w14:paraId="41770023" w14:textId="77777777" w:rsidR="00BB18BF" w:rsidRDefault="00D140D8">
      <w:pPr>
        <w:pStyle w:val="BodyText"/>
        <w:rPr>
          <w:rFonts w:ascii="Calibri" w:hAnsi="Calibri"/>
        </w:rPr>
      </w:pPr>
      <w:r>
        <w:rPr>
          <w:rFonts w:ascii="Calibri" w:hAnsi="Calibri"/>
        </w:rPr>
        <w:t xml:space="preserve">Part of the information is accessible online, allowing on-call staff to check the status at any time using a simple smartphone. Additional functionalities are available through secure access on a dedicated State network. In the coming months, remote-control capability via AIS will be implemented for equipped </w:t>
      </w:r>
      <w:proofErr w:type="spellStart"/>
      <w:r>
        <w:rPr>
          <w:rFonts w:ascii="Calibri" w:hAnsi="Calibri"/>
        </w:rPr>
        <w:t>AtoN</w:t>
      </w:r>
      <w:proofErr w:type="spellEnd"/>
      <w:r>
        <w:rPr>
          <w:rFonts w:ascii="Calibri" w:hAnsi="Calibri"/>
        </w:rPr>
        <w:t>, allowing certain actions to be carried out, particularly for isolated sites.</w:t>
      </w:r>
    </w:p>
    <w:p w14:paraId="0D4D1BDB" w14:textId="77777777" w:rsidR="00BB18BF" w:rsidRDefault="00D140D8">
      <w:pPr>
        <w:pStyle w:val="BodyText"/>
        <w:rPr>
          <w:rFonts w:ascii="Calibri" w:hAnsi="Calibri"/>
        </w:rPr>
      </w:pPr>
      <w:r>
        <w:rPr>
          <w:rFonts w:ascii="Calibri" w:hAnsi="Calibri"/>
        </w:rPr>
        <w:t>The tool has been designed to easily integrate new monitoring technologies in the future and offers extensive configuration possibilities so that each service can adapt it to its own needs.</w:t>
      </w:r>
    </w:p>
    <w:p w14:paraId="62324B91" w14:textId="77777777" w:rsidR="00BB18BF" w:rsidRDefault="00D140D8">
      <w:pPr>
        <w:pStyle w:val="Heading1"/>
      </w:pPr>
      <w:r>
        <w:t>Conclusion</w:t>
      </w:r>
    </w:p>
    <w:p w14:paraId="3E89DD8E" w14:textId="77777777" w:rsidR="00BB18BF" w:rsidRDefault="00D140D8">
      <w:pPr>
        <w:pStyle w:val="BodyText"/>
        <w:rPr>
          <w:rFonts w:ascii="Calibri" w:hAnsi="Calibri"/>
        </w:rPr>
      </w:pPr>
      <w:r>
        <w:rPr>
          <w:rFonts w:ascii="Calibri" w:hAnsi="Calibri"/>
        </w:rPr>
        <w:t xml:space="preserve">The French strategy for the monitoring of Aids to Navigation combines a clear methodology for prioritizing which </w:t>
      </w:r>
      <w:proofErr w:type="spellStart"/>
      <w:r>
        <w:rPr>
          <w:rFonts w:ascii="Calibri" w:hAnsi="Calibri"/>
        </w:rPr>
        <w:t>AtoN</w:t>
      </w:r>
      <w:proofErr w:type="spellEnd"/>
      <w:r>
        <w:rPr>
          <w:rFonts w:ascii="Calibri" w:hAnsi="Calibri"/>
        </w:rPr>
        <w:t xml:space="preserve"> should be monitored with the development of a centralized, flexible, and interoperable tool. This dual approach ensures that resources are allocated where </w:t>
      </w:r>
      <w:proofErr w:type="spellStart"/>
      <w:r>
        <w:rPr>
          <w:rFonts w:ascii="Calibri" w:hAnsi="Calibri"/>
        </w:rPr>
        <w:t>monio</w:t>
      </w:r>
      <w:proofErr w:type="spellEnd"/>
      <w:r>
        <w:rPr>
          <w:rFonts w:ascii="Calibri" w:hAnsi="Calibri"/>
        </w:rPr>
        <w:t xml:space="preserve"> has the greatest impact on navigational safety, while providing managers with an efficient, scalable solution for real-time monitoring and data management.</w:t>
      </w:r>
    </w:p>
    <w:p w14:paraId="4A056F4C" w14:textId="77777777" w:rsidR="00BB18BF" w:rsidRDefault="00D140D8">
      <w:pPr>
        <w:pStyle w:val="BodyText"/>
        <w:rPr>
          <w:rFonts w:ascii="Calibri" w:hAnsi="Calibri"/>
        </w:rPr>
      </w:pPr>
      <w:r>
        <w:rPr>
          <w:rFonts w:ascii="Calibri" w:hAnsi="Calibri"/>
        </w:rPr>
        <w:t>By enhancing preventive maintenance, improving fault detection, and enabling faster intervention, this strategy contributes directly to the reliability and safety of maritime navigation. It also provides a framework that can be continuously adapted as new technologies emerge and operational needs evolve.</w:t>
      </w:r>
    </w:p>
    <w:p w14:paraId="4D8B80DD" w14:textId="77777777" w:rsidR="00BB18BF" w:rsidRDefault="00D140D8">
      <w:pPr>
        <w:pStyle w:val="Heading1"/>
      </w:pPr>
      <w:r>
        <w:t>References</w:t>
      </w:r>
    </w:p>
    <w:p w14:paraId="7D96EDA7" w14:textId="1AC8650C" w:rsidR="00F20687" w:rsidRDefault="00F20687" w:rsidP="00F20687">
      <w:pPr>
        <w:pStyle w:val="BodyText"/>
        <w:rPr>
          <w:rFonts w:ascii="Calibri" w:hAnsi="Calibri"/>
        </w:rPr>
      </w:pPr>
      <w:r>
        <w:rPr>
          <w:rFonts w:ascii="Calibri" w:hAnsi="Calibri"/>
        </w:rPr>
        <w:t>[1]</w:t>
      </w:r>
      <w:r>
        <w:rPr>
          <w:rFonts w:ascii="Calibri" w:hAnsi="Calibri"/>
        </w:rPr>
        <w:tab/>
        <w:t>G1008 Remote control and monitoring of marine aids to navigation</w:t>
      </w:r>
    </w:p>
    <w:p w14:paraId="14D935DC" w14:textId="0E3B425A" w:rsidR="003A0731" w:rsidRPr="003A0731" w:rsidRDefault="003A0731" w:rsidP="00F20687">
      <w:pPr>
        <w:pStyle w:val="BodyText"/>
        <w:rPr>
          <w:rFonts w:ascii="Calibri" w:hAnsi="Calibri"/>
          <w:lang w:val="fr-FR"/>
        </w:rPr>
      </w:pPr>
      <w:r w:rsidRPr="003A0731">
        <w:rPr>
          <w:rFonts w:ascii="Calibri" w:hAnsi="Calibri"/>
          <w:lang w:val="fr-FR"/>
        </w:rPr>
        <w:t>[2]</w:t>
      </w:r>
      <w:r w:rsidRPr="003A0731">
        <w:rPr>
          <w:rFonts w:ascii="Calibri" w:hAnsi="Calibri"/>
          <w:lang w:val="fr-FR"/>
        </w:rPr>
        <w:tab/>
        <w:t xml:space="preserve">Niveau de service des ANM – Guide </w:t>
      </w:r>
      <w:r>
        <w:rPr>
          <w:rFonts w:ascii="Calibri" w:hAnsi="Calibri"/>
          <w:lang w:val="fr-FR"/>
        </w:rPr>
        <w:t xml:space="preserve">méthodologique sur la supervision, </w:t>
      </w:r>
      <w:proofErr w:type="spellStart"/>
      <w:r>
        <w:rPr>
          <w:rFonts w:ascii="Calibri" w:hAnsi="Calibri"/>
          <w:lang w:val="fr-FR"/>
        </w:rPr>
        <w:t>Cerema</w:t>
      </w:r>
      <w:proofErr w:type="spellEnd"/>
      <w:r>
        <w:rPr>
          <w:rFonts w:ascii="Calibri" w:hAnsi="Calibri"/>
          <w:lang w:val="fr-FR"/>
        </w:rPr>
        <w:t>, 2025</w:t>
      </w:r>
    </w:p>
    <w:p w14:paraId="2788BBBF" w14:textId="77777777" w:rsidR="00BB18BF" w:rsidRDefault="00D140D8">
      <w:pPr>
        <w:pStyle w:val="Heading1"/>
      </w:pPr>
      <w:r>
        <w:t>Action requested of the Committee</w:t>
      </w:r>
    </w:p>
    <w:p w14:paraId="439764B4" w14:textId="7C242E2B" w:rsidR="00BB18BF" w:rsidRDefault="00D140D8">
      <w:pPr>
        <w:pStyle w:val="BodyText"/>
        <w:rPr>
          <w:rFonts w:ascii="Calibri" w:hAnsi="Calibri"/>
        </w:rPr>
      </w:pPr>
      <w:r>
        <w:rPr>
          <w:rFonts w:ascii="Calibri" w:hAnsi="Calibri"/>
        </w:rPr>
        <w:t xml:space="preserve">The Committee is requested to: </w:t>
      </w:r>
    </w:p>
    <w:p w14:paraId="1031F8EF" w14:textId="56C9A18E" w:rsidR="00564D93" w:rsidRPr="00564D93" w:rsidRDefault="00564D93" w:rsidP="00564D93">
      <w:pPr>
        <w:pStyle w:val="List1"/>
        <w:numPr>
          <w:ilvl w:val="0"/>
          <w:numId w:val="39"/>
        </w:numPr>
        <w:rPr>
          <w:rFonts w:ascii="Calibri" w:hAnsi="Calibri"/>
        </w:rPr>
      </w:pPr>
      <w:r w:rsidRPr="00564D93">
        <w:rPr>
          <w:rFonts w:ascii="Calibri" w:hAnsi="Calibri"/>
        </w:rPr>
        <w:t>note this information and consider its value as part of the updating of guideline G1008.</w:t>
      </w:r>
    </w:p>
    <w:p w14:paraId="765ADB33" w14:textId="2B9409D8" w:rsidR="00BB18BF" w:rsidRDefault="00564D93">
      <w:pPr>
        <w:pStyle w:val="List1"/>
        <w:rPr>
          <w:rFonts w:ascii="Calibri" w:hAnsi="Calibri"/>
        </w:rPr>
      </w:pPr>
      <w:r w:rsidRPr="00564D93">
        <w:rPr>
          <w:rFonts w:ascii="Calibri" w:hAnsi="Calibri"/>
        </w:rPr>
        <w:t xml:space="preserve">consider the value of adding the principle of a methodology for </w:t>
      </w:r>
      <w:proofErr w:type="spellStart"/>
      <w:r w:rsidRPr="00564D93">
        <w:rPr>
          <w:rFonts w:ascii="Calibri" w:hAnsi="Calibri"/>
        </w:rPr>
        <w:t>priorising</w:t>
      </w:r>
      <w:proofErr w:type="spellEnd"/>
      <w:r w:rsidRPr="00564D93">
        <w:rPr>
          <w:rFonts w:ascii="Calibri" w:hAnsi="Calibri"/>
        </w:rPr>
        <w:t xml:space="preserve"> </w:t>
      </w:r>
      <w:proofErr w:type="spellStart"/>
      <w:r w:rsidRPr="00564D93">
        <w:rPr>
          <w:rFonts w:ascii="Calibri" w:hAnsi="Calibri"/>
        </w:rPr>
        <w:t>AtoN</w:t>
      </w:r>
      <w:proofErr w:type="spellEnd"/>
      <w:r w:rsidRPr="00564D93">
        <w:rPr>
          <w:rFonts w:ascii="Calibri" w:hAnsi="Calibri"/>
        </w:rPr>
        <w:t xml:space="preserve"> to monitor in the related model course</w:t>
      </w:r>
    </w:p>
    <w:p w14:paraId="5DF66927" w14:textId="77777777" w:rsidR="00BB18BF" w:rsidRDefault="00BB18BF">
      <w:pPr>
        <w:pStyle w:val="BodyText"/>
        <w:rPr>
          <w:rFonts w:ascii="Calibri" w:hAnsi="Calibri"/>
        </w:rPr>
      </w:pPr>
    </w:p>
    <w:p w14:paraId="512CE47E" w14:textId="77777777" w:rsidR="00BB18BF" w:rsidRDefault="00BB18BF">
      <w:pPr>
        <w:pStyle w:val="Appendix"/>
        <w:numPr>
          <w:ilvl w:val="0"/>
          <w:numId w:val="0"/>
        </w:numPr>
        <w:rPr>
          <w:rFonts w:ascii="Calibri" w:hAnsi="Calibri"/>
        </w:rPr>
        <w:sectPr w:rsidR="00BB18BF">
          <w:headerReference w:type="even" r:id="rId20"/>
          <w:headerReference w:type="default" r:id="rId21"/>
          <w:footerReference w:type="default" r:id="rId22"/>
          <w:headerReference w:type="first" r:id="rId23"/>
          <w:pgSz w:w="11906" w:h="16838"/>
          <w:pgMar w:top="1134" w:right="1134" w:bottom="1134" w:left="1134" w:header="709" w:footer="709" w:gutter="0"/>
          <w:cols w:space="708"/>
        </w:sectPr>
      </w:pPr>
    </w:p>
    <w:p w14:paraId="4246A21F" w14:textId="77777777" w:rsidR="00BB18BF" w:rsidRDefault="00BB18BF">
      <w:pPr>
        <w:pStyle w:val="Appendix"/>
        <w:numPr>
          <w:ilvl w:val="0"/>
          <w:numId w:val="0"/>
        </w:numPr>
        <w:rPr>
          <w:rFonts w:ascii="Calibri" w:hAnsi="Calibri"/>
        </w:rPr>
      </w:pPr>
    </w:p>
    <w:sectPr w:rsidR="00BB18BF">
      <w:pgSz w:w="11906" w:h="16838"/>
      <w:pgMar w:top="1134" w:right="1134" w:bottom="1134" w:left="1134"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17C51EE" w14:textId="77777777" w:rsidR="00855AA7" w:rsidRDefault="00855AA7">
      <w:r>
        <w:separator/>
      </w:r>
    </w:p>
  </w:endnote>
  <w:endnote w:type="continuationSeparator" w:id="0">
    <w:p w14:paraId="50B608C6" w14:textId="77777777" w:rsidR="00855AA7" w:rsidRDefault="00855AA7">
      <w:r>
        <w:continuationSeparator/>
      </w:r>
    </w:p>
  </w:endnote>
  <w:endnote w:type="continuationNotice" w:id="1">
    <w:p w14:paraId="04BBC9E8" w14:textId="77777777" w:rsidR="00855AA7" w:rsidRDefault="00855AA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altName w:val="Arial"/>
    <w:panose1 w:val="020B0704020202020204"/>
    <w:charset w:val="00"/>
    <w:family w:val="auto"/>
    <w:pitch w:val="default"/>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C7945B" w14:textId="77777777" w:rsidR="00BB18BF" w:rsidRDefault="00D140D8">
    <w:pPr>
      <w:pStyle w:val="Footer"/>
      <w:rPr>
        <w:rFonts w:ascii="Calibri" w:hAnsi="Calibri"/>
      </w:rPr>
    </w:pPr>
    <w:r>
      <w:rPr>
        <w:rFonts w:ascii="Calibri" w:hAnsi="Calibri"/>
        <w:sz w:val="20"/>
        <w:szCs w:val="20"/>
      </w:rPr>
      <w:t>Input paper title</w:t>
    </w:r>
    <w:r>
      <w:rPr>
        <w:rFonts w:ascii="Calibri" w:hAnsi="Calibri"/>
      </w:rPr>
      <w:tab/>
    </w:r>
    <w:r>
      <w:rPr>
        <w:rFonts w:ascii="Calibri" w:hAnsi="Calibri"/>
      </w:rPr>
      <w:fldChar w:fldCharType="begin"/>
    </w:r>
    <w:r>
      <w:rPr>
        <w:rFonts w:ascii="Calibri" w:hAnsi="Calibri"/>
      </w:rPr>
      <w:instrText xml:space="preserve"> PAGE   \* MERGEFORMAT </w:instrText>
    </w:r>
    <w:r>
      <w:rPr>
        <w:rFonts w:ascii="Calibri" w:hAnsi="Calibri"/>
      </w:rPr>
      <w:fldChar w:fldCharType="separate"/>
    </w:r>
    <w:r>
      <w:rPr>
        <w:rFonts w:ascii="Calibri" w:hAnsi="Calibri"/>
      </w:rPr>
      <w:t>5</w:t>
    </w:r>
    <w:r>
      <w:rPr>
        <w:rFonts w:ascii="Calibri" w:hAnsi="Calibr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1458A07" w14:textId="77777777" w:rsidR="00855AA7" w:rsidRDefault="00855AA7">
      <w:r>
        <w:separator/>
      </w:r>
    </w:p>
  </w:footnote>
  <w:footnote w:type="continuationSeparator" w:id="0">
    <w:p w14:paraId="44CE5996" w14:textId="77777777" w:rsidR="00855AA7" w:rsidRDefault="00855AA7">
      <w:r>
        <w:continuationSeparator/>
      </w:r>
    </w:p>
  </w:footnote>
  <w:footnote w:type="continuationNotice" w:id="1">
    <w:p w14:paraId="7A1A33CE" w14:textId="77777777" w:rsidR="00855AA7" w:rsidRDefault="00855AA7"/>
  </w:footnote>
  <w:footnote w:id="2">
    <w:p w14:paraId="72FD04CD" w14:textId="77777777" w:rsidR="00BB18BF" w:rsidRDefault="00D140D8">
      <w:pPr>
        <w:pStyle w:val="FootnoteText"/>
        <w:rPr>
          <w:lang w:val="en-US"/>
        </w:rPr>
      </w:pPr>
      <w:r>
        <w:rPr>
          <w:rStyle w:val="FootnoteReference"/>
        </w:rPr>
        <w:footnoteRef/>
      </w:r>
      <w:r>
        <w:t xml:space="preserve"> </w:t>
      </w:r>
      <w:r>
        <w:rPr>
          <w:sz w:val="16"/>
          <w:szCs w:val="16"/>
        </w:rPr>
        <w:t>Input document number, to be assigned by the Committee Secretary</w:t>
      </w:r>
    </w:p>
  </w:footnote>
  <w:footnote w:id="3">
    <w:p w14:paraId="6FAE2029" w14:textId="77777777" w:rsidR="00BB18BF" w:rsidRDefault="00D140D8">
      <w:pPr>
        <w:pStyle w:val="FootnoteText"/>
      </w:pPr>
      <w:r>
        <w:rPr>
          <w:rStyle w:val="FootnoteReference"/>
        </w:rPr>
        <w:footnoteRef/>
      </w:r>
      <w:r>
        <w:t xml:space="preserve"> </w:t>
      </w:r>
      <w:r>
        <w:rPr>
          <w:sz w:val="16"/>
          <w:szCs w:val="16"/>
        </w:rPr>
        <w:t>Leave open if uncertain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609D04" w14:textId="77777777" w:rsidR="00BB18BF" w:rsidRDefault="00D140D8">
    <w:pPr>
      <w:pStyle w:val="Header"/>
    </w:pPr>
    <w:r>
      <w:rPr>
        <w:noProof/>
      </w:rPr>
      <mc:AlternateContent>
        <mc:Choice Requires="wps">
          <w:drawing>
            <wp:anchor distT="0" distB="0" distL="114300" distR="114300" simplePos="0" relativeHeight="251658238" behindDoc="1" locked="0" layoutInCell="0" allowOverlap="1" wp14:anchorId="53905139" wp14:editId="6288D78A">
              <wp:simplePos x="0" y="0"/>
              <wp:positionH relativeFrom="margin">
                <wp:align>center</wp:align>
              </wp:positionH>
              <wp:positionV relativeFrom="margin">
                <wp:align>center</wp:align>
              </wp:positionV>
              <wp:extent cx="7922895" cy="833755"/>
              <wp:effectExtent l="0" t="0" r="0" b="0"/>
              <wp:wrapNone/>
              <wp:docPr id="3" name="PowerPlusWaterMarkObject79770657"/>
              <wp:cNvGraphicFramePr/>
              <a:graphic xmlns:a="http://schemas.openxmlformats.org/drawingml/2006/main">
                <a:graphicData uri="http://schemas.microsoft.com/office/word/2010/wordprocessingShape">
                  <wps:wsp>
                    <wps:cNvSpPr/>
                    <wps:spPr bwMode="auto">
                      <a:xfrm rot="18900000">
                        <a:off x="0" y="0"/>
                        <a:ext cx="7922895" cy="833755"/>
                      </a:xfrm>
                      <a:prstGeom prst="rect">
                        <a:avLst/>
                      </a:prstGeom>
                      <a:noFill/>
                      <a:ln>
                        <a:noFill/>
                      </a:ln>
                    </wps:spPr>
                    <wps:txbx>
                      <w:txbxContent>
                        <w:p w14:paraId="0E04B28D" w14:textId="77777777" w:rsidR="00BB18BF" w:rsidRDefault="00D140D8">
                          <w:pPr>
                            <w:jc w:val="center"/>
                            <w:rPr>
                              <w:color w:val="C0C0C0"/>
                              <w:sz w:val="2"/>
                              <w:szCs w:val="2"/>
                              <w14:textOutline w14:w="12700" w14:cap="flat" w14:cmpd="sng" w14:algn="ctr">
                                <w14:noFill/>
                                <w14:prstDash w14:val="solid"/>
                                <w14:bevel/>
                              </w14:textOutline>
                              <w14:textFill>
                                <w14:solidFill>
                                  <w14:srgbClr w14:val="C0C0C0">
                                    <w14:alpha w14:val="49803"/>
                                  </w14:srgbClr>
                                </w14:solidFill>
                              </w14:textFill>
                            </w:rPr>
                          </w:pPr>
                          <w:r>
                            <w:rPr>
                              <w:color w:val="C0C0C0"/>
                              <w:sz w:val="2"/>
                              <w:szCs w:val="2"/>
                              <w14:textOutline w14:w="12700" w14:cap="flat" w14:cmpd="sng" w14:algn="ctr">
                                <w14:noFill/>
                                <w14:prstDash w14:val="solid"/>
                                <w14:bevel/>
                              </w14:textOutline>
                              <w14:textFill>
                                <w14:solidFill>
                                  <w14:srgbClr w14:val="C0C0C0">
                                    <w14:alpha w14:val="49803"/>
                                  </w14:srgbClr>
                                </w14:solidFill>
                              </w14:textFill>
                            </w:rPr>
                            <w:t>IALA Working Document</w:t>
                          </w:r>
                        </w:p>
                      </w:txbxContent>
                    </wps:txbx>
                    <wps:bodyPr wrap="square" lIns="0" tIns="0" rIns="0" bIns="0" numCol="1" fromWordArt="1">
                      <a:prstTxWarp prst="textPlain">
                        <a:avLst>
                          <a:gd name="adj" fmla="val 50000"/>
                        </a:avLst>
                      </a:prstTxWarp>
                      <a:normAutofit/>
                    </wps:bodyPr>
                  </wps:wsp>
                </a:graphicData>
              </a:graphic>
            </wp:anchor>
          </w:drawing>
        </mc:Choice>
        <mc:Fallback>
          <w:pict>
            <v:rect w14:anchorId="53905139" id="PowerPlusWaterMarkObject79770657" o:spid="_x0000_s1026" style="position:absolute;margin-left:0;margin-top:0;width:623.85pt;height:65.65pt;rotation:-45;z-index:-251658242;visibility:visible;mso-wrap-style:square;mso-wrap-distance-left:9pt;mso-wrap-distance-top:0;mso-wrap-distance-right:9pt;mso-wrap-distance-bottom:0;mso-position-horizontal:center;mso-position-horizontal-relative:margin;mso-position-vertical:center;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" o:allowincell="f" filled="f" stroked="f">
              <v:textbox inset="0,0,0,0">
                <w:txbxContent>
                  <w:p w14:paraId="0E04B28D" w14:textId="77777777" w:rsidR="00BB18BF" w:rsidRDefault="00D140D8">
                    <w:pPr>
                      <w:jc w:val="center"/>
                      <w:rPr>
                        <w:color w:val="C0C0C0"/>
                        <w:sz w:val="2"/>
                        <w:szCs w:val="2"/>
                        <w14:textOutline w14:w="12700" w14:cap="flat" w14:cmpd="sng" w14:algn="ctr">
                          <w14:noFill/>
                          <w14:prstDash w14:val="solid"/>
                          <w14:bevel/>
                        </w14:textOutline>
                        <w14:textFill>
                          <w14:solidFill>
                            <w14:srgbClr w14:val="C0C0C0">
                              <w14:alpha w14:val="49803"/>
                            </w14:srgbClr>
                          </w14:solidFill>
                        </w14:textFill>
                      </w:rPr>
                    </w:pPr>
                    <w:r>
                      <w:rPr>
                        <w:color w:val="C0C0C0"/>
                        <w:sz w:val="2"/>
                        <w:szCs w:val="2"/>
                        <w14:textOutline w14:w="12700" w14:cap="flat" w14:cmpd="sng" w14:algn="ctr">
                          <w14:noFill/>
                          <w14:prstDash w14:val="solid"/>
                          <w14:bevel/>
                        </w14:textOutline>
                        <w14:textFill>
                          <w14:solidFill>
                            <w14:srgbClr w14:val="C0C0C0">
                              <w14:alpha w14:val="49803"/>
                            </w14:srgbClr>
                          </w14:solidFill>
                        </w14:textFill>
                      </w:rPr>
                      <w:t>IALA Working Document</w:t>
                    </w:r>
                  </w:p>
                </w:txbxContent>
              </v:textbox>
              <w10:wrap anchorx="margin" anchory="margin"/>
            </v:rec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9AA7E5" w14:textId="77777777" w:rsidR="00BB18BF" w:rsidRDefault="00D140D8">
    <w:pPr>
      <w:pStyle w:val="Header"/>
      <w:jc w:val="right"/>
    </w:pPr>
    <w:r>
      <w:rPr>
        <w:noProof/>
      </w:rPr>
      <mc:AlternateContent>
        <mc:Choice Requires="wpg">
          <w:drawing>
            <wp:anchor distT="0" distB="0" distL="114300" distR="114300" simplePos="0" relativeHeight="251658244" behindDoc="0" locked="0" layoutInCell="1" allowOverlap="1" wp14:anchorId="36C1AF30" wp14:editId="3F6A870D">
              <wp:simplePos x="0" y="0"/>
              <wp:positionH relativeFrom="column">
                <wp:posOffset>5447030</wp:posOffset>
              </wp:positionH>
              <wp:positionV relativeFrom="paragraph">
                <wp:posOffset>-427990</wp:posOffset>
              </wp:positionV>
              <wp:extent cx="574675" cy="560070"/>
              <wp:effectExtent l="0" t="0" r="0" b="0"/>
              <wp:wrapSquare wrapText="bothSides"/>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a:picLocks noChangeAspect="1"/>
                      </pic:cNvPicPr>
                    </pic:nvPicPr>
                    <pic:blipFill>
                      <a:blip r:embed="rId1"/>
                      <a:stretch/>
                    </pic:blipFill>
                    <pic:spPr bwMode="auto">
                      <a:xfrm>
                        <a:off x="0" y="0"/>
                        <a:ext cx="574675" cy="560070"/>
                      </a:xfrm>
                      <a:prstGeom prst="rect">
                        <a:avLst/>
                      </a:prstGeom>
                    </pic:spPr>
                  </pic:pic>
                </a:graphicData>
              </a:graphic>
            </wp:anchor>
          </w:drawing>
        </mc:Choice>
        <mc:Fallback xmlns:a="http://schemas.openxmlformats.org/drawingml/2006/main">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0" o:spid="_x0000_s0" type="#_x0000_t75" style="position:absolute;z-index:251658244;o:allowoverlap:true;o:allowincell:true;mso-position-horizontal-relative:text;margin-left:428.90pt;mso-position-horizontal:absolute;mso-position-vertical-relative:text;margin-top:-33.70pt;mso-position-vertical:absolute;width:45.25pt;height:44.10pt;mso-wrap-distance-left:9.00pt;mso-wrap-distance-top:0.00pt;mso-wrap-distance-right:9.00pt;mso-wrap-distance-bottom:0.00pt;z-index:1;" stroked="false">
              <w10:wrap type="square"/>
              <v:imagedata r:id="rId2" o:title=""/>
              <o:lock v:ext="edit" rotation="t"/>
            </v:shape>
          </w:pict>
        </mc:Fallback>
      </mc:AlternateContent>
    </w:r>
    <w:r>
      <w:rPr>
        <w:noProof/>
      </w:rPr>
      <mc:AlternateContent>
        <mc:Choice Requires="wps">
          <w:drawing>
            <wp:anchor distT="0" distB="0" distL="114300" distR="114300" simplePos="0" relativeHeight="251658237" behindDoc="1" locked="0" layoutInCell="0" allowOverlap="1" wp14:anchorId="74CBC38E" wp14:editId="481A0384">
              <wp:simplePos x="0" y="0"/>
              <wp:positionH relativeFrom="margin">
                <wp:align>center</wp:align>
              </wp:positionH>
              <wp:positionV relativeFrom="margin">
                <wp:align>center</wp:align>
              </wp:positionV>
              <wp:extent cx="7922895" cy="833755"/>
              <wp:effectExtent l="0" t="0" r="0" b="0"/>
              <wp:wrapNone/>
              <wp:docPr id="2" name="PowerPlusWaterMarkObject79770658"/>
              <wp:cNvGraphicFramePr/>
              <a:graphic xmlns:a="http://schemas.openxmlformats.org/drawingml/2006/main">
                <a:graphicData uri="http://schemas.microsoft.com/office/word/2010/wordprocessingShape">
                  <wps:wsp>
                    <wps:cNvSpPr/>
                    <wps:spPr bwMode="auto">
                      <a:xfrm rot="18900000">
                        <a:off x="0" y="0"/>
                        <a:ext cx="7922895" cy="833755"/>
                      </a:xfrm>
                      <a:prstGeom prst="rect">
                        <a:avLst/>
                      </a:prstGeom>
                      <a:noFill/>
                      <a:ln>
                        <a:noFill/>
                      </a:ln>
                    </wps:spPr>
                    <wps:txbx>
                      <w:txbxContent>
                        <w:p w14:paraId="73AFC6F4" w14:textId="77777777" w:rsidR="00BB18BF" w:rsidRDefault="00D140D8">
                          <w:pPr>
                            <w:jc w:val="center"/>
                            <w:rPr>
                              <w:color w:val="C0C0C0"/>
                              <w:sz w:val="2"/>
                              <w:szCs w:val="2"/>
                              <w14:textOutline w14:w="12700" w14:cap="flat" w14:cmpd="sng" w14:algn="ctr">
                                <w14:noFill/>
                                <w14:prstDash w14:val="solid"/>
                                <w14:bevel/>
                              </w14:textOutline>
                              <w14:textFill>
                                <w14:solidFill>
                                  <w14:srgbClr w14:val="C0C0C0">
                                    <w14:alpha w14:val="49803"/>
                                  </w14:srgbClr>
                                </w14:solidFill>
                              </w14:textFill>
                            </w:rPr>
                          </w:pPr>
                          <w:r>
                            <w:rPr>
                              <w:color w:val="C0C0C0"/>
                              <w:sz w:val="2"/>
                              <w:szCs w:val="2"/>
                              <w14:textOutline w14:w="12700" w14:cap="flat" w14:cmpd="sng" w14:algn="ctr">
                                <w14:noFill/>
                                <w14:prstDash w14:val="solid"/>
                                <w14:bevel/>
                              </w14:textOutline>
                              <w14:textFill>
                                <w14:solidFill>
                                  <w14:srgbClr w14:val="C0C0C0">
                                    <w14:alpha w14:val="49803"/>
                                  </w14:srgbClr>
                                </w14:solidFill>
                              </w14:textFill>
                            </w:rPr>
                            <w:t>IALA Working Document</w:t>
                          </w:r>
                        </w:p>
                      </w:txbxContent>
                    </wps:txbx>
                    <wps:bodyPr wrap="square" lIns="0" tIns="0" rIns="0" bIns="0" numCol="1" fromWordArt="1">
                      <a:prstTxWarp prst="textPlain">
                        <a:avLst>
                          <a:gd name="adj" fmla="val 50000"/>
                        </a:avLst>
                      </a:prstTxWarp>
                      <a:normAutofit/>
                    </wps:bodyPr>
                  </wps:wsp>
                </a:graphicData>
              </a:graphic>
            </wp:anchor>
          </w:drawing>
        </mc:Choice>
        <mc:Fallback>
          <w:pict>
            <v:rect w14:anchorId="74CBC38E" id="PowerPlusWaterMarkObject79770658" o:spid="_x0000_s1027" style="position:absolute;left:0;text-align:left;margin-left:0;margin-top:0;width:623.85pt;height:65.65pt;rotation:-45;z-index:-251658243;visibility:visible;mso-wrap-style:square;mso-wrap-distance-left:9pt;mso-wrap-distance-top:0;mso-wrap-distance-right:9pt;mso-wrap-distance-bottom:0;mso-position-horizontal:center;mso-position-horizontal-relative:margin;mso-position-vertical:center;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" o:allowincell="f" filled="f" stroked="f">
              <v:textbox inset="0,0,0,0">
                <w:txbxContent>
                  <w:p w14:paraId="73AFC6F4" w14:textId="77777777" w:rsidR="00BB18BF" w:rsidRDefault="00D140D8">
                    <w:pPr>
                      <w:jc w:val="center"/>
                      <w:rPr>
                        <w:color w:val="C0C0C0"/>
                        <w:sz w:val="2"/>
                        <w:szCs w:val="2"/>
                        <w14:textOutline w14:w="12700" w14:cap="flat" w14:cmpd="sng" w14:algn="ctr">
                          <w14:noFill/>
                          <w14:prstDash w14:val="solid"/>
                          <w14:bevel/>
                        </w14:textOutline>
                        <w14:textFill>
                          <w14:solidFill>
                            <w14:srgbClr w14:val="C0C0C0">
                              <w14:alpha w14:val="49803"/>
                            </w14:srgbClr>
                          </w14:solidFill>
                        </w14:textFill>
                      </w:rPr>
                    </w:pPr>
                    <w:r>
                      <w:rPr>
                        <w:color w:val="C0C0C0"/>
                        <w:sz w:val="2"/>
                        <w:szCs w:val="2"/>
                        <w14:textOutline w14:w="12700" w14:cap="flat" w14:cmpd="sng" w14:algn="ctr">
                          <w14:noFill/>
                          <w14:prstDash w14:val="solid"/>
                          <w14:bevel/>
                        </w14:textOutline>
                        <w14:textFill>
                          <w14:solidFill>
                            <w14:srgbClr w14:val="C0C0C0">
                              <w14:alpha w14:val="49803"/>
                            </w14:srgbClr>
                          </w14:solidFill>
                        </w14:textFill>
                      </w:rPr>
                      <w:t>IALA Working Document</w:t>
                    </w:r>
                  </w:p>
                </w:txbxContent>
              </v:textbox>
              <w10:wrap anchorx="margin" anchory="margin"/>
            </v:rect>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2BFFE9" w14:textId="77777777" w:rsidR="00BB18BF" w:rsidRDefault="00D140D8">
    <w:pPr>
      <w:pStyle w:val="Header"/>
      <w:jc w:val="center"/>
    </w:pPr>
    <w:r>
      <w:rPr>
        <w:noProof/>
      </w:rPr>
      <mc:AlternateContent>
        <mc:Choice Requires="wpg">
          <w:drawing>
            <wp:anchor distT="0" distB="0" distL="114300" distR="114300" simplePos="0" relativeHeight="251658240" behindDoc="0" locked="0" layoutInCell="1" allowOverlap="1" wp14:anchorId="2905AC35" wp14:editId="59AC2B25">
              <wp:simplePos x="0" y="0"/>
              <wp:positionH relativeFrom="column">
                <wp:posOffset>2523172</wp:posOffset>
              </wp:positionH>
              <wp:positionV relativeFrom="paragraph">
                <wp:posOffset>-405130</wp:posOffset>
              </wp:positionV>
              <wp:extent cx="852713" cy="831071"/>
              <wp:effectExtent l="0" t="0" r="0" b="0"/>
              <wp:wrapSquare wrapText="bothSides"/>
              <wp:docPr id="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1.png"/>
                      <pic:cNvPicPr>
                        <a:picLocks noChangeAspect="1"/>
                      </pic:cNvPicPr>
                    </pic:nvPicPr>
                    <pic:blipFill>
                      <a:blip r:embed="rId1"/>
                      <a:stretch/>
                    </pic:blipFill>
                    <pic:spPr bwMode="auto">
                      <a:xfrm>
                        <a:off x="0" y="0"/>
                        <a:ext cx="852713" cy="831071"/>
                      </a:xfrm>
                      <a:prstGeom prst="rect">
                        <a:avLst/>
                      </a:prstGeom>
                    </pic:spPr>
                  </pic:pic>
                </a:graphicData>
              </a:graphic>
            </wp:anchor>
          </w:drawing>
        </mc:Choice>
        <mc:Fallback xmlns:a="http://schemas.openxmlformats.org/drawingml/2006/main">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3" o:spid="_x0000_s3" type="#_x0000_t75" style="position:absolute;z-index:251658240;o:allowoverlap:true;o:allowincell:true;mso-position-horizontal-relative:text;margin-left:198.67pt;mso-position-horizontal:absolute;mso-position-vertical-relative:text;margin-top:-31.90pt;mso-position-vertical:absolute;width:67.14pt;height:65.44pt;mso-wrap-distance-left:9.00pt;mso-wrap-distance-top:0.00pt;mso-wrap-distance-right:9.00pt;mso-wrap-distance-bottom:0.00pt;z-index:1;" stroked="false">
              <w10:wrap type="square"/>
              <v:imagedata r:id="rId2" o:title=""/>
              <o:lock v:ext="edit" rotation="t"/>
            </v:shape>
          </w:pict>
        </mc:Fallback>
      </mc:AlternateContent>
    </w:r>
  </w:p>
  <w:p w14:paraId="50055859" w14:textId="77777777" w:rsidR="00BB18BF" w:rsidRDefault="00BB18BF">
    <w:pPr>
      <w:pStyle w:val="Header"/>
      <w:jc w:val="center"/>
    </w:pPr>
  </w:p>
  <w:p w14:paraId="781B2BD7" w14:textId="77777777" w:rsidR="00BB18BF" w:rsidRDefault="00D140D8">
    <w:pPr>
      <w:pStyle w:val="Header"/>
      <w:jc w:val="center"/>
    </w:pPr>
    <w:r>
      <w:rPr>
        <w:noProof/>
      </w:rPr>
      <mc:AlternateContent>
        <mc:Choice Requires="wps">
          <w:drawing>
            <wp:anchor distT="0" distB="0" distL="114300" distR="114300" simplePos="0" relativeHeight="251658239" behindDoc="1" locked="0" layoutInCell="0" allowOverlap="1" wp14:anchorId="3D0005A1" wp14:editId="44E4CD80">
              <wp:simplePos x="0" y="0"/>
              <wp:positionH relativeFrom="margin">
                <wp:align>center</wp:align>
              </wp:positionH>
              <wp:positionV relativeFrom="margin">
                <wp:align>center</wp:align>
              </wp:positionV>
              <wp:extent cx="7922895" cy="833755"/>
              <wp:effectExtent l="0" t="0" r="0" b="0"/>
              <wp:wrapNone/>
              <wp:docPr id="5" name="PowerPlusWaterMarkObject79770656"/>
              <wp:cNvGraphicFramePr/>
              <a:graphic xmlns:a="http://schemas.openxmlformats.org/drawingml/2006/main">
                <a:graphicData uri="http://schemas.microsoft.com/office/word/2010/wordprocessingShape">
                  <wps:wsp>
                    <wps:cNvSpPr/>
                    <wps:spPr bwMode="auto">
                      <a:xfrm rot="18900000">
                        <a:off x="0" y="0"/>
                        <a:ext cx="7922895" cy="833755"/>
                      </a:xfrm>
                      <a:prstGeom prst="rect">
                        <a:avLst/>
                      </a:prstGeom>
                      <a:noFill/>
                      <a:ln>
                        <a:noFill/>
                      </a:ln>
                    </wps:spPr>
                    <wps:txbx>
                      <w:txbxContent>
                        <w:p w14:paraId="33F99E44" w14:textId="77777777" w:rsidR="00BB18BF" w:rsidRDefault="00D140D8">
                          <w:pPr>
                            <w:jc w:val="center"/>
                            <w:rPr>
                              <w:color w:val="C0C0C0"/>
                              <w:sz w:val="2"/>
                              <w:szCs w:val="2"/>
                              <w14:textOutline w14:w="12700" w14:cap="flat" w14:cmpd="sng" w14:algn="ctr">
                                <w14:noFill/>
                                <w14:prstDash w14:val="solid"/>
                                <w14:bevel/>
                              </w14:textOutline>
                              <w14:textFill>
                                <w14:solidFill>
                                  <w14:srgbClr w14:val="C0C0C0">
                                    <w14:alpha w14:val="49803"/>
                                  </w14:srgbClr>
                                </w14:solidFill>
                              </w14:textFill>
                            </w:rPr>
                          </w:pPr>
                          <w:r>
                            <w:rPr>
                              <w:color w:val="C0C0C0"/>
                              <w:sz w:val="2"/>
                              <w:szCs w:val="2"/>
                              <w14:textOutline w14:w="12700" w14:cap="flat" w14:cmpd="sng" w14:algn="ctr">
                                <w14:noFill/>
                                <w14:prstDash w14:val="solid"/>
                                <w14:bevel/>
                              </w14:textOutline>
                              <w14:textFill>
                                <w14:solidFill>
                                  <w14:srgbClr w14:val="C0C0C0">
                                    <w14:alpha w14:val="49803"/>
                                  </w14:srgbClr>
                                </w14:solidFill>
                              </w14:textFill>
                            </w:rPr>
                            <w:t>IALA Working Document</w:t>
                          </w:r>
                        </w:p>
                      </w:txbxContent>
                    </wps:txbx>
                    <wps:bodyPr wrap="square" lIns="0" tIns="0" rIns="0" bIns="0" numCol="1" fromWordArt="1">
                      <a:prstTxWarp prst="textPlain">
                        <a:avLst>
                          <a:gd name="adj" fmla="val 50000"/>
                        </a:avLst>
                      </a:prstTxWarp>
                      <a:normAutofit/>
                    </wps:bodyPr>
                  </wps:wsp>
                </a:graphicData>
              </a:graphic>
            </wp:anchor>
          </w:drawing>
        </mc:Choice>
        <mc:Fallback>
          <w:pict>
            <v:rect w14:anchorId="3D0005A1" id="PowerPlusWaterMarkObject79770656" o:spid="_x0000_s1028" style="position:absolute;left:0;text-align:left;margin-left:0;margin-top:0;width:623.85pt;height:65.65pt;rotation:-45;z-index:-251658241;visibility:visible;mso-wrap-style:square;mso-wrap-distance-left:9pt;mso-wrap-distance-top:0;mso-wrap-distance-right:9pt;mso-wrap-distance-bottom:0;mso-position-horizontal:center;mso-position-horizontal-relative:margin;mso-position-vertical:center;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" o:allowincell="f" filled="f" stroked="f">
              <v:textbox inset="0,0,0,0">
                <w:txbxContent>
                  <w:p w14:paraId="33F99E44" w14:textId="77777777" w:rsidR="00BB18BF" w:rsidRDefault="00D140D8">
                    <w:pPr>
                      <w:jc w:val="center"/>
                      <w:rPr>
                        <w:color w:val="C0C0C0"/>
                        <w:sz w:val="2"/>
                        <w:szCs w:val="2"/>
                        <w14:textOutline w14:w="12700" w14:cap="flat" w14:cmpd="sng" w14:algn="ctr">
                          <w14:noFill/>
                          <w14:prstDash w14:val="solid"/>
                          <w14:bevel/>
                        </w14:textOutline>
                        <w14:textFill>
                          <w14:solidFill>
                            <w14:srgbClr w14:val="C0C0C0">
                              <w14:alpha w14:val="49803"/>
                            </w14:srgbClr>
                          </w14:solidFill>
                        </w14:textFill>
                      </w:rPr>
                    </w:pPr>
                    <w:r>
                      <w:rPr>
                        <w:color w:val="C0C0C0"/>
                        <w:sz w:val="2"/>
                        <w:szCs w:val="2"/>
                        <w14:textOutline w14:w="12700" w14:cap="flat" w14:cmpd="sng" w14:algn="ctr">
                          <w14:noFill/>
                          <w14:prstDash w14:val="solid"/>
                          <w14:bevel/>
                        </w14:textOutline>
                        <w14:textFill>
                          <w14:solidFill>
                            <w14:srgbClr w14:val="C0C0C0">
                              <w14:alpha w14:val="49803"/>
                            </w14:srgbClr>
                          </w14:solidFill>
                        </w14:textFill>
                      </w:rPr>
                      <w:t>IALA Working Document</w:t>
                    </w:r>
                  </w:p>
                </w:txbxContent>
              </v:textbox>
              <w10:wrap anchorx="margin" anchory="margin"/>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F"/>
    <w:multiLevelType w:val="multilevel"/>
    <w:tmpl w:val="C8E0F2FE"/>
    <w:lvl w:ilvl="0">
      <w:start w:val="1"/>
      <w:numFmt w:val="lowerRoman"/>
      <w:lvlText w:val="%1)"/>
      <w:lvlJc w:val="left"/>
      <w:pPr>
        <w:tabs>
          <w:tab w:val="num" w:pos="720"/>
        </w:tabs>
        <w:ind w:left="720" w:hanging="360"/>
      </w:pPr>
      <w:rPr>
        <w:rFonts w:hint="default"/>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FFFFFF88"/>
    <w:multiLevelType w:val="multilevel"/>
    <w:tmpl w:val="9A66A6AC"/>
    <w:lvl w:ilvl="0">
      <w:start w:val="1"/>
      <w:numFmt w:val="lowerLetter"/>
      <w:lvlText w:val="%1)"/>
      <w:lvlJc w:val="left"/>
      <w:pPr>
        <w:tabs>
          <w:tab w:val="num" w:pos="360"/>
        </w:tabs>
        <w:ind w:left="360" w:hanging="360"/>
      </w:p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2" w15:restartNumberingAfterBreak="0">
    <w:nsid w:val="00CA695C"/>
    <w:multiLevelType w:val="multilevel"/>
    <w:tmpl w:val="91AE6536"/>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 w15:restartNumberingAfterBreak="0">
    <w:nsid w:val="03A21C71"/>
    <w:multiLevelType w:val="multilevel"/>
    <w:tmpl w:val="3352611A"/>
    <w:lvl w:ilvl="0">
      <w:start w:val="1"/>
      <w:numFmt w:val="decimal"/>
      <w:pStyle w:val="Appendix"/>
      <w:lvlText w:val="APPENDIX %1"/>
      <w:lvlJc w:val="left"/>
      <w:pPr>
        <w:ind w:left="1701" w:hanging="1701"/>
      </w:pPr>
      <w:rPr>
        <w:rFonts w:ascii="Arial Bold" w:hAnsi="Arial Bold" w:cs="Times New Roman" w:hint="default"/>
        <w:b/>
        <w:bCs/>
        <w:i w:val="0"/>
        <w:iCs w:val="0"/>
        <w:caps/>
        <w:smallCaps w:val="0"/>
        <w:strike w:val="0"/>
        <w:vanish w:val="0"/>
        <w:color w:val="4F81BD" w:themeColor="accent1"/>
        <w:spacing w:val="0"/>
        <w:position w:val="0"/>
        <w:sz w:val="24"/>
        <w:szCs w:val="24"/>
        <w:u w:val="none"/>
        <w:vertAlign w:val="baseline"/>
        <w14:textOutline w14:w="0" w14:cap="rnd" w14:cmpd="sng" w14:algn="ctr">
          <w14:noFill/>
          <w14:prstDash w14:val="solid"/>
          <w14:bevel/>
        </w14:textOutline>
        <w14:ligatures w14:val="no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067C776D"/>
    <w:multiLevelType w:val="multilevel"/>
    <w:tmpl w:val="BEBA7B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5" w15:restartNumberingAfterBreak="0">
    <w:nsid w:val="0B8D6414"/>
    <w:multiLevelType w:val="multilevel"/>
    <w:tmpl w:val="EC308450"/>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19C37E91"/>
    <w:multiLevelType w:val="multilevel"/>
    <w:tmpl w:val="627EF4F4"/>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15:restartNumberingAfterBreak="0">
    <w:nsid w:val="1A32311D"/>
    <w:multiLevelType w:val="multilevel"/>
    <w:tmpl w:val="FC249FB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E7E01D9"/>
    <w:multiLevelType w:val="multilevel"/>
    <w:tmpl w:val="97A89B90"/>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20674FE9"/>
    <w:multiLevelType w:val="multilevel"/>
    <w:tmpl w:val="65AC018A"/>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0" w15:restartNumberingAfterBreak="0">
    <w:nsid w:val="254A4879"/>
    <w:multiLevelType w:val="multilevel"/>
    <w:tmpl w:val="7D60425C"/>
    <w:styleLink w:val="ArticleSection"/>
    <w:lvl w:ilvl="0">
      <w:start w:val="1"/>
      <w:numFmt w:val="upperRoman"/>
      <w:pStyle w:val="ArticleSectio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1" w15:restartNumberingAfterBreak="0">
    <w:nsid w:val="288956DA"/>
    <w:multiLevelType w:val="multilevel"/>
    <w:tmpl w:val="2F6C9676"/>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376301AE"/>
    <w:multiLevelType w:val="multilevel"/>
    <w:tmpl w:val="BC9AEEEA"/>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3E6B4F5D"/>
    <w:multiLevelType w:val="multilevel"/>
    <w:tmpl w:val="4E709996"/>
    <w:lvl w:ilvl="0">
      <w:start w:val="1"/>
      <w:numFmt w:val="decimal"/>
      <w:pStyle w:val="equation"/>
      <w:lvlText w:val="(equation %1)"/>
      <w:lvlJc w:val="right"/>
      <w:pPr>
        <w:ind w:left="8180" w:hanging="360"/>
      </w:pPr>
      <w:rPr>
        <w:rFonts w:cs="Times New Roman"/>
        <w:b w:val="0"/>
        <w:bCs w:val="0"/>
        <w:i w:val="0"/>
        <w:iCs w:val="0"/>
        <w:caps w:val="0"/>
        <w:smallCaps w:val="0"/>
        <w:strike w:val="0"/>
        <w:vanish w:val="0"/>
        <w:color w:val="000000"/>
        <w:spacing w:val="0"/>
        <w:position w:val="0"/>
        <w:u w:val="none"/>
        <w:vertAlign w:val="baseline"/>
        <w14:textOutline w14:w="0" w14:cap="rnd" w14:cmpd="sng" w14:algn="ctr">
          <w14:noFill/>
          <w14:prstDash w14:val="solid"/>
          <w14:bevel/>
        </w14:textOutline>
      </w:rPr>
    </w:lvl>
    <w:lvl w:ilvl="1">
      <w:start w:val="1"/>
      <w:numFmt w:val="lowerLetter"/>
      <w:lvlText w:val="%2."/>
      <w:lvlJc w:val="left"/>
      <w:pPr>
        <w:ind w:left="8900" w:hanging="360"/>
      </w:pPr>
    </w:lvl>
    <w:lvl w:ilvl="2">
      <w:start w:val="1"/>
      <w:numFmt w:val="lowerRoman"/>
      <w:lvlText w:val="%3."/>
      <w:lvlJc w:val="right"/>
      <w:pPr>
        <w:ind w:left="9620" w:hanging="180"/>
      </w:pPr>
    </w:lvl>
    <w:lvl w:ilvl="3">
      <w:start w:val="1"/>
      <w:numFmt w:val="decimal"/>
      <w:lvlText w:val="%4."/>
      <w:lvlJc w:val="left"/>
      <w:pPr>
        <w:ind w:left="10340" w:hanging="360"/>
      </w:pPr>
    </w:lvl>
    <w:lvl w:ilvl="4">
      <w:start w:val="1"/>
      <w:numFmt w:val="lowerLetter"/>
      <w:lvlText w:val="%5."/>
      <w:lvlJc w:val="left"/>
      <w:pPr>
        <w:ind w:left="11060" w:hanging="360"/>
      </w:pPr>
    </w:lvl>
    <w:lvl w:ilvl="5">
      <w:start w:val="1"/>
      <w:numFmt w:val="lowerRoman"/>
      <w:lvlText w:val="%6."/>
      <w:lvlJc w:val="right"/>
      <w:pPr>
        <w:ind w:left="11780" w:hanging="180"/>
      </w:pPr>
    </w:lvl>
    <w:lvl w:ilvl="6">
      <w:start w:val="1"/>
      <w:numFmt w:val="decimal"/>
      <w:lvlText w:val="%7."/>
      <w:lvlJc w:val="left"/>
      <w:pPr>
        <w:ind w:left="12500" w:hanging="360"/>
      </w:pPr>
    </w:lvl>
    <w:lvl w:ilvl="7">
      <w:start w:val="1"/>
      <w:numFmt w:val="lowerLetter"/>
      <w:lvlText w:val="%8."/>
      <w:lvlJc w:val="left"/>
      <w:pPr>
        <w:ind w:left="13220" w:hanging="360"/>
      </w:pPr>
    </w:lvl>
    <w:lvl w:ilvl="8">
      <w:start w:val="1"/>
      <w:numFmt w:val="lowerRoman"/>
      <w:lvlText w:val="%9."/>
      <w:lvlJc w:val="right"/>
      <w:pPr>
        <w:ind w:left="13940" w:hanging="180"/>
      </w:pPr>
    </w:lvl>
  </w:abstractNum>
  <w:abstractNum w:abstractNumId="14" w15:restartNumberingAfterBreak="0">
    <w:nsid w:val="40B4709F"/>
    <w:multiLevelType w:val="multilevel"/>
    <w:tmpl w:val="B6C422B6"/>
    <w:lvl w:ilvl="0">
      <w:start w:val="1"/>
      <w:numFmt w:val="decimal"/>
      <w:lvlText w:val="%1)"/>
      <w:lvlJc w:val="left"/>
      <w:pPr>
        <w:ind w:left="720" w:hanging="360"/>
      </w:pPr>
      <w:rPr>
        <w:rFonts w:hint="default"/>
        <w:vertAlign w:val="superscrip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44041789"/>
    <w:multiLevelType w:val="multilevel"/>
    <w:tmpl w:val="F9C6C01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479B424D"/>
    <w:multiLevelType w:val="multilevel"/>
    <w:tmpl w:val="7E24B14E"/>
    <w:lvl w:ilvl="0">
      <w:start w:val="1"/>
      <w:numFmt w:val="bullet"/>
      <w:pStyle w:val="Bullet3"/>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7" w15:restartNumberingAfterBreak="0">
    <w:nsid w:val="48011C53"/>
    <w:multiLevelType w:val="multilevel"/>
    <w:tmpl w:val="782836CE"/>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4A8C31DD"/>
    <w:multiLevelType w:val="multilevel"/>
    <w:tmpl w:val="E278A352"/>
    <w:lvl w:ilvl="0">
      <w:start w:val="1"/>
      <w:numFmt w:val="bullet"/>
      <w:pStyle w:val="Bullet2"/>
      <w:lvlText w:val="-"/>
      <w:lvlJc w:val="left"/>
      <w:pPr>
        <w:ind w:left="2421" w:hanging="360"/>
      </w:pPr>
      <w:rPr>
        <w:rFonts w:ascii="Arial" w:hAnsi="Arial" w:hint="default"/>
      </w:rPr>
    </w:lvl>
    <w:lvl w:ilvl="1">
      <w:start w:val="1"/>
      <w:numFmt w:val="bullet"/>
      <w:lvlText w:val="o"/>
      <w:lvlJc w:val="left"/>
      <w:pPr>
        <w:ind w:left="3141" w:hanging="360"/>
      </w:pPr>
      <w:rPr>
        <w:rFonts w:ascii="Courier New" w:hAnsi="Courier New" w:cs="Courier New" w:hint="default"/>
      </w:rPr>
    </w:lvl>
    <w:lvl w:ilvl="2">
      <w:start w:val="1"/>
      <w:numFmt w:val="bullet"/>
      <w:lvlText w:val=""/>
      <w:lvlJc w:val="left"/>
      <w:pPr>
        <w:ind w:left="3861" w:hanging="360"/>
      </w:pPr>
      <w:rPr>
        <w:rFonts w:ascii="Wingdings" w:hAnsi="Wingdings" w:hint="default"/>
      </w:rPr>
    </w:lvl>
    <w:lvl w:ilvl="3">
      <w:start w:val="1"/>
      <w:numFmt w:val="bullet"/>
      <w:lvlText w:val=""/>
      <w:lvlJc w:val="left"/>
      <w:pPr>
        <w:ind w:left="4581" w:hanging="360"/>
      </w:pPr>
      <w:rPr>
        <w:rFonts w:ascii="Symbol" w:hAnsi="Symbol" w:hint="default"/>
      </w:rPr>
    </w:lvl>
    <w:lvl w:ilvl="4">
      <w:start w:val="1"/>
      <w:numFmt w:val="bullet"/>
      <w:lvlText w:val="o"/>
      <w:lvlJc w:val="left"/>
      <w:pPr>
        <w:ind w:left="5301" w:hanging="360"/>
      </w:pPr>
      <w:rPr>
        <w:rFonts w:ascii="Courier New" w:hAnsi="Courier New" w:cs="Courier New" w:hint="default"/>
      </w:rPr>
    </w:lvl>
    <w:lvl w:ilvl="5">
      <w:start w:val="1"/>
      <w:numFmt w:val="bullet"/>
      <w:lvlText w:val=""/>
      <w:lvlJc w:val="left"/>
      <w:pPr>
        <w:ind w:left="6021" w:hanging="360"/>
      </w:pPr>
      <w:rPr>
        <w:rFonts w:ascii="Wingdings" w:hAnsi="Wingdings" w:hint="default"/>
      </w:rPr>
    </w:lvl>
    <w:lvl w:ilvl="6">
      <w:start w:val="1"/>
      <w:numFmt w:val="bullet"/>
      <w:lvlText w:val=""/>
      <w:lvlJc w:val="left"/>
      <w:pPr>
        <w:ind w:left="6741" w:hanging="360"/>
      </w:pPr>
      <w:rPr>
        <w:rFonts w:ascii="Symbol" w:hAnsi="Symbol" w:hint="default"/>
      </w:rPr>
    </w:lvl>
    <w:lvl w:ilvl="7">
      <w:start w:val="1"/>
      <w:numFmt w:val="bullet"/>
      <w:lvlText w:val="o"/>
      <w:lvlJc w:val="left"/>
      <w:pPr>
        <w:ind w:left="7461" w:hanging="360"/>
      </w:pPr>
      <w:rPr>
        <w:rFonts w:ascii="Courier New" w:hAnsi="Courier New" w:cs="Courier New" w:hint="default"/>
      </w:rPr>
    </w:lvl>
    <w:lvl w:ilvl="8">
      <w:start w:val="1"/>
      <w:numFmt w:val="bullet"/>
      <w:lvlText w:val=""/>
      <w:lvlJc w:val="left"/>
      <w:pPr>
        <w:ind w:left="8181" w:hanging="360"/>
      </w:pPr>
      <w:rPr>
        <w:rFonts w:ascii="Wingdings" w:hAnsi="Wingdings" w:hint="default"/>
      </w:rPr>
    </w:lvl>
  </w:abstractNum>
  <w:abstractNum w:abstractNumId="19" w15:restartNumberingAfterBreak="0">
    <w:nsid w:val="4BC63137"/>
    <w:multiLevelType w:val="multilevel"/>
    <w:tmpl w:val="EB860CD0"/>
    <w:lvl w:ilvl="0">
      <w:start w:val="1"/>
      <w:numFmt w:val="bullet"/>
      <w:pStyle w:val="Bullet1"/>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0" w15:restartNumberingAfterBreak="0">
    <w:nsid w:val="4EEC6DE5"/>
    <w:multiLevelType w:val="multilevel"/>
    <w:tmpl w:val="FF38B420"/>
    <w:lvl w:ilvl="0">
      <w:start w:val="1"/>
      <w:numFmt w:val="decimal"/>
      <w:lvlText w:val="Working Group %1"/>
      <w:lvlJc w:val="left"/>
      <w:pPr>
        <w:ind w:left="360" w:hanging="360"/>
      </w:pPr>
      <w:rPr>
        <w:rFonts w:ascii="Arial" w:hAnsi="Arial" w:hint="default"/>
        <w:b/>
        <w:i w:val="0"/>
        <w:sz w:val="28"/>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51B55D23"/>
    <w:multiLevelType w:val="multilevel"/>
    <w:tmpl w:val="BB5C7242"/>
    <w:lvl w:ilvl="0">
      <w:start w:val="1"/>
      <w:numFmt w:val="decimal"/>
      <w:pStyle w:val="Table"/>
      <w:lvlText w:val="Table %1"/>
      <w:lvlJc w:val="left"/>
      <w:pPr>
        <w:tabs>
          <w:tab w:val="num" w:pos="1134"/>
        </w:tabs>
        <w:ind w:left="1134" w:hanging="1134"/>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15:restartNumberingAfterBreak="0">
    <w:nsid w:val="58B023C7"/>
    <w:multiLevelType w:val="multilevel"/>
    <w:tmpl w:val="AB903F1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23" w15:restartNumberingAfterBreak="0">
    <w:nsid w:val="5D891E73"/>
    <w:multiLevelType w:val="multilevel"/>
    <w:tmpl w:val="059C843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0585238"/>
    <w:multiLevelType w:val="multilevel"/>
    <w:tmpl w:val="C8060452"/>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vanish w:val="0"/>
        <w:color w:val="000000"/>
        <w:spacing w:val="0"/>
        <w:position w:val="0"/>
        <w:sz w:val="0"/>
        <w:szCs w:val="0"/>
        <w:u w:val="none"/>
        <w:shd w:val="clear" w:color="000000" w:fill="000000"/>
        <w:vertAlign w:val="baseline"/>
        <w14:textOutline w14:w="0" w14:cap="rnd" w14:cmpd="sng" w14:algn="ctr">
          <w14:noFill/>
          <w14:prstDash w14:val="solid"/>
          <w14:bevel/>
        </w14:textOutline>
        <w14:ligatures w14:val="non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15:restartNumberingAfterBreak="0">
    <w:nsid w:val="634C1CBF"/>
    <w:multiLevelType w:val="multilevel"/>
    <w:tmpl w:val="41887838"/>
    <w:lvl w:ilvl="0">
      <w:start w:val="1"/>
      <w:numFmt w:val="decimal"/>
      <w:pStyle w:val="Figure"/>
      <w:lvlText w:val="Figure %1"/>
      <w:lvlJc w:val="left"/>
      <w:pPr>
        <w:tabs>
          <w:tab w:val="num" w:pos="1134"/>
        </w:tabs>
        <w:ind w:left="1134" w:hanging="1134"/>
      </w:pPr>
      <w:rPr>
        <w:rFonts w:ascii="Arial" w:hAnsi="Arial" w:hint="default"/>
        <w:b w:val="0"/>
        <w:i/>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26" w15:restartNumberingAfterBreak="0">
    <w:nsid w:val="69E674AF"/>
    <w:multiLevelType w:val="multilevel"/>
    <w:tmpl w:val="6DC227EE"/>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78BA4B1E"/>
    <w:multiLevelType w:val="multilevel"/>
    <w:tmpl w:val="2092C4C0"/>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16cid:durableId="1455172154">
    <w:abstractNumId w:val="1"/>
  </w:num>
  <w:num w:numId="2" w16cid:durableId="335769728">
    <w:abstractNumId w:val="0"/>
  </w:num>
  <w:num w:numId="3" w16cid:durableId="820511373">
    <w:abstractNumId w:val="9"/>
  </w:num>
  <w:num w:numId="4" w16cid:durableId="919366204">
    <w:abstractNumId w:val="24"/>
  </w:num>
  <w:num w:numId="5" w16cid:durableId="1630428969">
    <w:abstractNumId w:val="17"/>
  </w:num>
  <w:num w:numId="6" w16cid:durableId="268195754">
    <w:abstractNumId w:val="5"/>
  </w:num>
  <w:num w:numId="7" w16cid:durableId="1560096934">
    <w:abstractNumId w:val="26"/>
  </w:num>
  <w:num w:numId="8" w16cid:durableId="343631981">
    <w:abstractNumId w:val="12"/>
  </w:num>
  <w:num w:numId="9" w16cid:durableId="1910921426">
    <w:abstractNumId w:val="10"/>
  </w:num>
  <w:num w:numId="10" w16cid:durableId="1679305298">
    <w:abstractNumId w:val="19"/>
  </w:num>
  <w:num w:numId="11" w16cid:durableId="958223913">
    <w:abstractNumId w:val="18"/>
  </w:num>
  <w:num w:numId="12" w16cid:durableId="691419267">
    <w:abstractNumId w:val="16"/>
  </w:num>
  <w:num w:numId="13" w16cid:durableId="1376353119">
    <w:abstractNumId w:val="25"/>
  </w:num>
  <w:num w:numId="14" w16cid:durableId="796683177">
    <w:abstractNumId w:val="6"/>
  </w:num>
  <w:num w:numId="15" w16cid:durableId="1072890014">
    <w:abstractNumId w:val="27"/>
  </w:num>
  <w:num w:numId="16" w16cid:durableId="9065906">
    <w:abstractNumId w:val="15"/>
  </w:num>
  <w:num w:numId="17" w16cid:durableId="460655945">
    <w:abstractNumId w:val="8"/>
  </w:num>
  <w:num w:numId="18" w16cid:durableId="1145897503">
    <w:abstractNumId w:val="21"/>
  </w:num>
  <w:num w:numId="19" w16cid:durableId="1560359371">
    <w:abstractNumId w:val="15"/>
  </w:num>
  <w:num w:numId="20" w16cid:durableId="1430080430">
    <w:abstractNumId w:val="15"/>
  </w:num>
  <w:num w:numId="21" w16cid:durableId="265694563">
    <w:abstractNumId w:val="15"/>
  </w:num>
  <w:num w:numId="22" w16cid:durableId="116410243">
    <w:abstractNumId w:val="15"/>
  </w:num>
  <w:num w:numId="23" w16cid:durableId="42795577">
    <w:abstractNumId w:val="22"/>
  </w:num>
  <w:num w:numId="24" w16cid:durableId="100804503">
    <w:abstractNumId w:val="4"/>
  </w:num>
  <w:num w:numId="25" w16cid:durableId="1317877403">
    <w:abstractNumId w:val="4"/>
  </w:num>
  <w:num w:numId="26" w16cid:durableId="961234126">
    <w:abstractNumId w:val="4"/>
  </w:num>
  <w:num w:numId="27" w16cid:durableId="961183489">
    <w:abstractNumId w:val="11"/>
  </w:num>
  <w:num w:numId="28" w16cid:durableId="1819766556">
    <w:abstractNumId w:val="11"/>
  </w:num>
  <w:num w:numId="29" w16cid:durableId="109978330">
    <w:abstractNumId w:val="11"/>
  </w:num>
  <w:num w:numId="30" w16cid:durableId="1675766569">
    <w:abstractNumId w:val="11"/>
  </w:num>
  <w:num w:numId="31" w16cid:durableId="702250372">
    <w:abstractNumId w:val="11"/>
  </w:num>
  <w:num w:numId="32" w16cid:durableId="1386836974">
    <w:abstractNumId w:val="11"/>
  </w:num>
  <w:num w:numId="33" w16cid:durableId="774449651">
    <w:abstractNumId w:val="20"/>
  </w:num>
  <w:num w:numId="34" w16cid:durableId="185826180">
    <w:abstractNumId w:val="20"/>
  </w:num>
  <w:num w:numId="35" w16cid:durableId="615672531">
    <w:abstractNumId w:val="20"/>
  </w:num>
  <w:num w:numId="36" w16cid:durableId="661200244">
    <w:abstractNumId w:val="13"/>
  </w:num>
  <w:num w:numId="37" w16cid:durableId="15694284">
    <w:abstractNumId w:val="6"/>
  </w:num>
  <w:num w:numId="38" w16cid:durableId="683288209">
    <w:abstractNumId w:val="16"/>
  </w:num>
  <w:num w:numId="39" w16cid:durableId="70814773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00428600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236207046">
    <w:abstractNumId w:val="3"/>
  </w:num>
  <w:num w:numId="42" w16cid:durableId="21616326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533765046">
    <w:abstractNumId w:val="3"/>
  </w:num>
  <w:num w:numId="44" w16cid:durableId="118646545">
    <w:abstractNumId w:val="14"/>
  </w:num>
  <w:num w:numId="45" w16cid:durableId="1548832576">
    <w:abstractNumId w:val="7"/>
  </w:num>
  <w:num w:numId="46" w16cid:durableId="919172494">
    <w:abstractNumId w:val="23"/>
  </w:num>
  <w:num w:numId="47" w16cid:durableId="34409618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18BF"/>
    <w:rsid w:val="00191FAF"/>
    <w:rsid w:val="003A0731"/>
    <w:rsid w:val="004B7F8D"/>
    <w:rsid w:val="00564D93"/>
    <w:rsid w:val="00834377"/>
    <w:rsid w:val="00855AA7"/>
    <w:rsid w:val="00995039"/>
    <w:rsid w:val="009D3A51"/>
    <w:rsid w:val="00A90254"/>
    <w:rsid w:val="00B41B22"/>
    <w:rsid w:val="00BB18BF"/>
    <w:rsid w:val="00D140D8"/>
    <w:rsid w:val="00F2068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50BE302"/>
  <w15:docId w15:val="{797C7884-04D4-4391-A8D4-6C2EEC6280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hAnsi="Arial" w:cs="Calibri"/>
      <w:sz w:val="22"/>
      <w:szCs w:val="22"/>
    </w:rPr>
  </w:style>
  <w:style w:type="paragraph" w:styleId="Heading1">
    <w:name w:val="heading 1"/>
    <w:basedOn w:val="Normal"/>
    <w:next w:val="BodyText"/>
    <w:link w:val="Heading1Char1"/>
    <w:qFormat/>
    <w:pPr>
      <w:keepNext/>
      <w:numPr>
        <w:numId w:val="37"/>
      </w:numPr>
      <w:spacing w:before="240" w:after="240"/>
      <w:outlineLvl w:val="0"/>
    </w:pPr>
    <w:rPr>
      <w:rFonts w:ascii="Calibri" w:hAnsi="Calibri"/>
      <w:b/>
      <w:caps/>
      <w:color w:val="0070C0"/>
      <w:sz w:val="24"/>
      <w:lang w:eastAsia="de-DE"/>
    </w:rPr>
  </w:style>
  <w:style w:type="paragraph" w:styleId="Heading2">
    <w:name w:val="heading 2"/>
    <w:basedOn w:val="Normal"/>
    <w:next w:val="BodyText"/>
    <w:link w:val="Heading2Char1"/>
    <w:qFormat/>
    <w:pPr>
      <w:numPr>
        <w:ilvl w:val="1"/>
        <w:numId w:val="37"/>
      </w:numPr>
      <w:spacing w:before="120" w:after="120"/>
      <w:outlineLvl w:val="1"/>
    </w:pPr>
    <w:rPr>
      <w:rFonts w:ascii="Calibri" w:hAnsi="Calibri"/>
      <w:b/>
      <w:color w:val="0070C0"/>
      <w:sz w:val="24"/>
      <w:szCs w:val="24"/>
    </w:rPr>
  </w:style>
  <w:style w:type="paragraph" w:styleId="Heading3">
    <w:name w:val="heading 3"/>
    <w:basedOn w:val="Normal"/>
    <w:next w:val="BodyText"/>
    <w:link w:val="Heading3Char1"/>
    <w:qFormat/>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1"/>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1"/>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1"/>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1"/>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1"/>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1"/>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Light1">
    <w:name w:val="Table Grid Light1"/>
    <w:basedOn w:val="Table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lainTable1">
    <w:name w:val="Plain Table 1"/>
    <w:basedOn w:val="Table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PlainTable2">
    <w:name w:val="Plain Table 2"/>
    <w:basedOn w:val="TableNorma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lainTable3">
    <w:name w:val="Plain Table 3"/>
    <w:basedOn w:val="TableNorma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PlainTable4">
    <w:name w:val="Plain Table 4"/>
    <w:basedOn w:val="TableNorma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PlainTable5">
    <w:name w:val="Plain Table 5"/>
    <w:basedOn w:val="TableNorma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GridTable1Light">
    <w:name w:val="Grid Table 1 Light"/>
    <w:basedOn w:val="TableNorma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1">
    <w:name w:val="Grid Table 1 Light - Accent 11"/>
    <w:basedOn w:val="TableNorma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1">
    <w:name w:val="Grid Table 1 Light - Accent 21"/>
    <w:basedOn w:val="TableNorma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1">
    <w:name w:val="Grid Table 1 Light - Accent 31"/>
    <w:basedOn w:val="TableNorma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1">
    <w:name w:val="Grid Table 1 Light - Accent 41"/>
    <w:basedOn w:val="TableNorma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1">
    <w:name w:val="Grid Table 1 Light - Accent 51"/>
    <w:basedOn w:val="TableNorma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1">
    <w:name w:val="Grid Table 1 Light - Accent 61"/>
    <w:basedOn w:val="TableNorma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GridTable2">
    <w:name w:val="Grid Table 2"/>
    <w:basedOn w:val="Table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1">
    <w:name w:val="Grid Table 2 - Accent 11"/>
    <w:basedOn w:val="TableNorma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1">
    <w:name w:val="Grid Table 2 - Accent 21"/>
    <w:basedOn w:val="TableNorma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1">
    <w:name w:val="Grid Table 2 - Accent 31"/>
    <w:basedOn w:val="TableNorma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1">
    <w:name w:val="Grid Table 2 - Accent 41"/>
    <w:basedOn w:val="TableNorma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1">
    <w:name w:val="Grid Table 2 - Accent 51"/>
    <w:basedOn w:val="TableNorma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1">
    <w:name w:val="Grid Table 2 - Accent 61"/>
    <w:basedOn w:val="TableNorma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GridTable3">
    <w:name w:val="Grid Table 3"/>
    <w:basedOn w:val="Table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1">
    <w:name w:val="Grid Table 3 - Accent 11"/>
    <w:basedOn w:val="TableNorma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1">
    <w:name w:val="Grid Table 3 - Accent 21"/>
    <w:basedOn w:val="TableNorma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1">
    <w:name w:val="Grid Table 3 - Accent 31"/>
    <w:basedOn w:val="TableNorma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1">
    <w:name w:val="Grid Table 3 - Accent 41"/>
    <w:basedOn w:val="TableNorma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1">
    <w:name w:val="Grid Table 3 - Accent 51"/>
    <w:basedOn w:val="TableNorma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1">
    <w:name w:val="Grid Table 3 - Accent 61"/>
    <w:basedOn w:val="TableNorma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GridTable4">
    <w:name w:val="Grid Table 4"/>
    <w:basedOn w:val="TableNorma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1">
    <w:name w:val="Grid Table 4 - Accent 11"/>
    <w:basedOn w:val="TableNormal"/>
    <w:uiPriority w:val="5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1">
    <w:name w:val="Grid Table 4 - Accent 21"/>
    <w:basedOn w:val="TableNormal"/>
    <w:uiPriority w:val="5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1">
    <w:name w:val="Grid Table 4 - Accent 31"/>
    <w:basedOn w:val="TableNormal"/>
    <w:uiPriority w:val="5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1">
    <w:name w:val="Grid Table 4 - Accent 41"/>
    <w:basedOn w:val="TableNormal"/>
    <w:uiPriority w:val="5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1">
    <w:name w:val="Grid Table 4 - Accent 51"/>
    <w:basedOn w:val="TableNormal"/>
    <w:uiPriority w:val="5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1">
    <w:name w:val="Grid Table 4 - Accent 61"/>
    <w:basedOn w:val="TableNormal"/>
    <w:uiPriority w:val="5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GridTable5Dark">
    <w:name w:val="Grid Table 5 Dark"/>
    <w:basedOn w:val="Table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Table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1">
    <w:name w:val="Grid Table 5 Dark - Accent 21"/>
    <w:basedOn w:val="Table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1">
    <w:name w:val="Grid Table 5 Dark - Accent 31"/>
    <w:basedOn w:val="Table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Table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1">
    <w:name w:val="Grid Table 5 Dark - Accent 51"/>
    <w:basedOn w:val="Table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1">
    <w:name w:val="Grid Table 5 Dark - Accent 61"/>
    <w:basedOn w:val="Table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styleId="GridTable6Colorful">
    <w:name w:val="Grid Table 6 Colorful"/>
    <w:basedOn w:val="TableNorma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1">
    <w:name w:val="Grid Table 6 Colorful - Accent 11"/>
    <w:basedOn w:val="TableNormal"/>
    <w:uiPriority w:val="99"/>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1">
    <w:name w:val="Grid Table 6 Colorful - Accent 21"/>
    <w:basedOn w:val="TableNorma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1">
    <w:name w:val="Grid Table 6 Colorful - Accent 31"/>
    <w:basedOn w:val="TableNormal"/>
    <w:uiPriority w:val="99"/>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1">
    <w:name w:val="Grid Table 6 Colorful - Accent 41"/>
    <w:basedOn w:val="TableNorma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1">
    <w:name w:val="Grid Table 6 Colorful - Accent 51"/>
    <w:basedOn w:val="TableNormal"/>
    <w:uiPriority w:val="99"/>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1">
    <w:name w:val="Grid Table 6 Colorful - Accent 61"/>
    <w:basedOn w:val="TableNormal"/>
    <w:uiPriority w:val="99"/>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styleId="GridTable7Colorful">
    <w:name w:val="Grid Table 7 Colorful"/>
    <w:basedOn w:val="TableNorma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1">
    <w:name w:val="Grid Table 7 Colorful - Accent 11"/>
    <w:basedOn w:val="TableNormal"/>
    <w:uiPriority w:val="99"/>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0" w:space="0" w:color="auto"/>
          <w:left w:val="none" w:sz="0" w:space="0" w:color="auto"/>
          <w:bottom w:val="single" w:sz="4" w:space="0" w:color="A6BFDD" w:themeColor="accent1" w:themeTint="80"/>
          <w:right w:val="none" w:sz="0" w:space="0" w:color="auto"/>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0" w:space="0" w:color="auto"/>
          <w:left w:val="none" w:sz="0" w:space="0" w:color="auto"/>
          <w:bottom w:val="none" w:sz="0" w:space="0" w:color="auto"/>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0" w:space="0" w:color="auto"/>
          <w:left w:val="single" w:sz="4" w:space="0" w:color="A6BFDD" w:themeColor="accent1" w:themeTint="80"/>
          <w:bottom w:val="none" w:sz="0" w:space="0" w:color="auto"/>
          <w:right w:val="none" w:sz="0" w:space="0" w:color="auto"/>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1">
    <w:name w:val="Grid Table 7 Colorful - Accent 21"/>
    <w:basedOn w:val="TableNormal"/>
    <w:uiPriority w:val="99"/>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1">
    <w:name w:val="Grid Table 7 Colorful - Accent 31"/>
    <w:basedOn w:val="TableNormal"/>
    <w:uiPriority w:val="99"/>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0" w:space="0" w:color="auto"/>
          <w:left w:val="none" w:sz="0" w:space="0" w:color="auto"/>
          <w:bottom w:val="single" w:sz="4" w:space="0" w:color="9ABB59" w:themeColor="accent3" w:themeTint="FE"/>
          <w:right w:val="none" w:sz="0" w:space="0" w:color="auto"/>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0" w:space="0" w:color="auto"/>
          <w:left w:val="none" w:sz="0" w:space="0" w:color="auto"/>
          <w:bottom w:val="none" w:sz="0" w:space="0" w:color="auto"/>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0" w:space="0" w:color="auto"/>
          <w:left w:val="single" w:sz="4" w:space="0" w:color="9ABB59" w:themeColor="accent3" w:themeTint="FE"/>
          <w:bottom w:val="none" w:sz="0" w:space="0" w:color="auto"/>
          <w:right w:val="none" w:sz="0" w:space="0" w:color="auto"/>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1">
    <w:name w:val="Grid Table 7 Colorful - Accent 41"/>
    <w:basedOn w:val="TableNormal"/>
    <w:uiPriority w:val="99"/>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1">
    <w:name w:val="Grid Table 7 Colorful - Accent 51"/>
    <w:basedOn w:val="TableNormal"/>
    <w:uiPriority w:val="99"/>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0" w:space="0" w:color="auto"/>
          <w:left w:val="none" w:sz="0" w:space="0" w:color="auto"/>
          <w:bottom w:val="single" w:sz="4" w:space="0" w:color="99D0DE" w:themeColor="accent5" w:themeTint="90"/>
          <w:right w:val="none" w:sz="0" w:space="0" w:color="auto"/>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0" w:space="0" w:color="auto"/>
          <w:left w:val="none" w:sz="0" w:space="0" w:color="auto"/>
          <w:bottom w:val="none" w:sz="0" w:space="0" w:color="auto"/>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0" w:space="0" w:color="auto"/>
          <w:left w:val="single" w:sz="4" w:space="0" w:color="99D0DE" w:themeColor="accent5" w:themeTint="90"/>
          <w:bottom w:val="none" w:sz="0" w:space="0" w:color="auto"/>
          <w:right w:val="none" w:sz="0" w:space="0" w:color="auto"/>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1">
    <w:name w:val="Grid Table 7 Colorful - Accent 61"/>
    <w:basedOn w:val="TableNormal"/>
    <w:uiPriority w:val="99"/>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0" w:space="0" w:color="auto"/>
          <w:left w:val="none" w:sz="0" w:space="0" w:color="auto"/>
          <w:bottom w:val="single" w:sz="4" w:space="0" w:color="FAC396" w:themeColor="accent6" w:themeTint="90"/>
          <w:right w:val="none" w:sz="0" w:space="0" w:color="auto"/>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0" w:space="0" w:color="auto"/>
          <w:left w:val="none" w:sz="0" w:space="0" w:color="auto"/>
          <w:bottom w:val="none" w:sz="0" w:space="0" w:color="auto"/>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0" w:space="0" w:color="auto"/>
          <w:left w:val="single" w:sz="4" w:space="0" w:color="FAC396" w:themeColor="accent6" w:themeTint="90"/>
          <w:bottom w:val="none" w:sz="0" w:space="0" w:color="auto"/>
          <w:right w:val="none" w:sz="0" w:space="0" w:color="auto"/>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styleId="ListTable1Light">
    <w:name w:val="List Table 1 Light"/>
    <w:basedOn w:val="Table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1">
    <w:name w:val="List Table 1 Light - Accent 11"/>
    <w:basedOn w:val="Table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1">
    <w:name w:val="List Table 1 Light - Accent 21"/>
    <w:basedOn w:val="Table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1">
    <w:name w:val="List Table 1 Light - Accent 31"/>
    <w:basedOn w:val="Table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1">
    <w:name w:val="List Table 1 Light - Accent 41"/>
    <w:basedOn w:val="Table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1">
    <w:name w:val="List Table 1 Light - Accent 51"/>
    <w:basedOn w:val="Table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1">
    <w:name w:val="List Table 1 Light - Accent 61"/>
    <w:basedOn w:val="Table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styleId="ListTable2">
    <w:name w:val="List Table 2"/>
    <w:basedOn w:val="TableNorma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1">
    <w:name w:val="List Table 2 - Accent 11"/>
    <w:basedOn w:val="TableNormal"/>
    <w:uiPriority w:val="99"/>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1">
    <w:name w:val="List Table 2 - Accent 21"/>
    <w:basedOn w:val="TableNormal"/>
    <w:uiPriority w:val="99"/>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1">
    <w:name w:val="List Table 2 - Accent 31"/>
    <w:basedOn w:val="TableNormal"/>
    <w:uiPriority w:val="99"/>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1">
    <w:name w:val="List Table 2 - Accent 41"/>
    <w:basedOn w:val="TableNormal"/>
    <w:uiPriority w:val="99"/>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1">
    <w:name w:val="List Table 2 - Accent 51"/>
    <w:basedOn w:val="TableNormal"/>
    <w:uiPriority w:val="99"/>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1">
    <w:name w:val="List Table 2 - Accent 61"/>
    <w:basedOn w:val="TableNormal"/>
    <w:uiPriority w:val="99"/>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ListTable3">
    <w:name w:val="List Table 3"/>
    <w:basedOn w:val="Table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1">
    <w:name w:val="List Table 3 - Accent 11"/>
    <w:basedOn w:val="TableNormal"/>
    <w:uiPriority w:val="99"/>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1">
    <w:name w:val="List Table 3 - Accent 21"/>
    <w:basedOn w:val="TableNorma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1">
    <w:name w:val="List Table 3 - Accent 31"/>
    <w:basedOn w:val="TableNormal"/>
    <w:uiPriority w:val="99"/>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1">
    <w:name w:val="List Table 3 - Accent 41"/>
    <w:basedOn w:val="TableNorma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1">
    <w:name w:val="List Table 3 - Accent 51"/>
    <w:basedOn w:val="TableNormal"/>
    <w:uiPriority w:val="99"/>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1">
    <w:name w:val="List Table 3 - Accent 61"/>
    <w:basedOn w:val="TableNormal"/>
    <w:uiPriority w:val="99"/>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ListTable4">
    <w:name w:val="List Table 4"/>
    <w:basedOn w:val="Table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1">
    <w:name w:val="List Table 4 - Accent 11"/>
    <w:basedOn w:val="TableNormal"/>
    <w:uiPriority w:val="9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1">
    <w:name w:val="List Table 4 - Accent 21"/>
    <w:basedOn w:val="TableNormal"/>
    <w:uiPriority w:val="9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1">
    <w:name w:val="List Table 4 - Accent 31"/>
    <w:basedOn w:val="TableNormal"/>
    <w:uiPriority w:val="9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1">
    <w:name w:val="List Table 4 - Accent 41"/>
    <w:basedOn w:val="TableNormal"/>
    <w:uiPriority w:val="9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1">
    <w:name w:val="List Table 4 - Accent 51"/>
    <w:basedOn w:val="TableNormal"/>
    <w:uiPriority w:val="9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1">
    <w:name w:val="List Table 4 - Accent 61"/>
    <w:basedOn w:val="TableNormal"/>
    <w:uiPriority w:val="9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ListTable5Dark">
    <w:name w:val="List Table 5 Dark"/>
    <w:basedOn w:val="TableNorma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1">
    <w:name w:val="List Table 5 Dark - Accent 11"/>
    <w:basedOn w:val="TableNormal"/>
    <w:uiPriority w:val="99"/>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1">
    <w:name w:val="List Table 5 Dark - Accent 21"/>
    <w:basedOn w:val="TableNormal"/>
    <w:uiPriority w:val="99"/>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1">
    <w:name w:val="List Table 5 Dark - Accent 31"/>
    <w:basedOn w:val="TableNormal"/>
    <w:uiPriority w:val="99"/>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1">
    <w:name w:val="List Table 5 Dark - Accent 41"/>
    <w:basedOn w:val="TableNormal"/>
    <w:uiPriority w:val="99"/>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1">
    <w:name w:val="List Table 5 Dark - Accent 51"/>
    <w:basedOn w:val="TableNormal"/>
    <w:uiPriority w:val="99"/>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1">
    <w:name w:val="List Table 5 Dark - Accent 61"/>
    <w:basedOn w:val="TableNormal"/>
    <w:uiPriority w:val="99"/>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styleId="ListTable6Colorful">
    <w:name w:val="List Table 6 Colorful"/>
    <w:basedOn w:val="TableNorma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1">
    <w:name w:val="List Table 6 Colorful - Accent 11"/>
    <w:basedOn w:val="TableNormal"/>
    <w:uiPriority w:val="99"/>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1">
    <w:name w:val="List Table 6 Colorful - Accent 21"/>
    <w:basedOn w:val="TableNormal"/>
    <w:uiPriority w:val="99"/>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1">
    <w:name w:val="List Table 6 Colorful - Accent 31"/>
    <w:basedOn w:val="TableNormal"/>
    <w:uiPriority w:val="99"/>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1">
    <w:name w:val="List Table 6 Colorful - Accent 41"/>
    <w:basedOn w:val="TableNormal"/>
    <w:uiPriority w:val="99"/>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1">
    <w:name w:val="List Table 6 Colorful - Accent 51"/>
    <w:basedOn w:val="TableNormal"/>
    <w:uiPriority w:val="99"/>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1">
    <w:name w:val="List Table 6 Colorful - Accent 61"/>
    <w:basedOn w:val="TableNormal"/>
    <w:uiPriority w:val="99"/>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ListTable7Colorful">
    <w:name w:val="List Table 7 Colorful"/>
    <w:basedOn w:val="TableNorma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1">
    <w:name w:val="List Table 7 Colorful - Accent 11"/>
    <w:basedOn w:val="TableNormal"/>
    <w:uiPriority w:val="99"/>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1">
    <w:name w:val="List Table 7 Colorful - Accent 21"/>
    <w:basedOn w:val="TableNormal"/>
    <w:uiPriority w:val="99"/>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1">
    <w:name w:val="List Table 7 Colorful - Accent 31"/>
    <w:basedOn w:val="TableNormal"/>
    <w:uiPriority w:val="99"/>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0" w:space="0" w:color="auto"/>
          <w:left w:val="none" w:sz="0" w:space="0" w:color="auto"/>
          <w:bottom w:val="single" w:sz="4" w:space="0" w:color="C3D69B" w:themeColor="accent3" w:themeTint="98"/>
          <w:right w:val="none" w:sz="0" w:space="0" w:color="auto"/>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0" w:space="0" w:color="auto"/>
          <w:left w:val="none" w:sz="0" w:space="0" w:color="auto"/>
          <w:bottom w:val="none" w:sz="0" w:space="0" w:color="auto"/>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0" w:space="0" w:color="auto"/>
          <w:left w:val="single" w:sz="4" w:space="0" w:color="C3D69B" w:themeColor="accent3" w:themeTint="98"/>
          <w:bottom w:val="none" w:sz="0" w:space="0" w:color="auto"/>
          <w:right w:val="none" w:sz="0" w:space="0" w:color="auto"/>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1">
    <w:name w:val="List Table 7 Colorful - Accent 41"/>
    <w:basedOn w:val="TableNormal"/>
    <w:uiPriority w:val="99"/>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1">
    <w:name w:val="List Table 7 Colorful - Accent 51"/>
    <w:basedOn w:val="TableNormal"/>
    <w:uiPriority w:val="99"/>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0" w:space="0" w:color="auto"/>
          <w:left w:val="none" w:sz="0" w:space="0" w:color="auto"/>
          <w:bottom w:val="single" w:sz="4" w:space="0" w:color="92CCDC" w:themeColor="accent5" w:themeTint="9A"/>
          <w:right w:val="none" w:sz="0" w:space="0" w:color="auto"/>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0" w:space="0" w:color="auto"/>
          <w:left w:val="none" w:sz="0" w:space="0" w:color="auto"/>
          <w:bottom w:val="none" w:sz="0" w:space="0" w:color="auto"/>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0" w:space="0" w:color="auto"/>
          <w:left w:val="single" w:sz="4" w:space="0" w:color="92CCDC" w:themeColor="accent5" w:themeTint="9A"/>
          <w:bottom w:val="none" w:sz="0" w:space="0" w:color="auto"/>
          <w:right w:val="none" w:sz="0" w:space="0" w:color="auto"/>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1">
    <w:name w:val="List Table 7 Colorful - Accent 61"/>
    <w:basedOn w:val="TableNormal"/>
    <w:uiPriority w:val="99"/>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0" w:space="0" w:color="auto"/>
          <w:left w:val="none" w:sz="0" w:space="0" w:color="auto"/>
          <w:bottom w:val="single" w:sz="4" w:space="0" w:color="FAC090" w:themeColor="accent6" w:themeTint="98"/>
          <w:right w:val="none" w:sz="0" w:space="0" w:color="auto"/>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0" w:space="0" w:color="auto"/>
          <w:left w:val="none" w:sz="0" w:space="0" w:color="auto"/>
          <w:bottom w:val="none" w:sz="0" w:space="0" w:color="auto"/>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0" w:space="0" w:color="auto"/>
          <w:left w:val="single" w:sz="4" w:space="0" w:color="FAC090" w:themeColor="accent6" w:themeTint="98"/>
          <w:bottom w:val="none" w:sz="0" w:space="0" w:color="auto"/>
          <w:right w:val="none" w:sz="0" w:space="0" w:color="auto"/>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TableNormal"/>
    <w:uiPriority w:val="99"/>
    <w:rPr>
      <w:color w:val="404040"/>
      <w:lang w:val="fr-FR" w:eastAsia="fr-FR"/>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TableNormal"/>
    <w:uiPriority w:val="99"/>
    <w:rPr>
      <w:color w:val="404040"/>
      <w:lang w:val="fr-FR" w:eastAsia="fr-FR"/>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TableNormal"/>
    <w:uiPriority w:val="99"/>
    <w:rPr>
      <w:color w:val="404040"/>
      <w:lang w:val="fr-FR" w:eastAsia="fr-FR"/>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TableNormal"/>
    <w:uiPriority w:val="99"/>
    <w:rPr>
      <w:color w:val="404040"/>
      <w:lang w:val="fr-FR" w:eastAsia="fr-FR"/>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TableNormal"/>
    <w:uiPriority w:val="99"/>
    <w:rPr>
      <w:color w:val="404040"/>
      <w:lang w:val="fr-FR" w:eastAsia="fr-FR"/>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TableNormal"/>
    <w:uiPriority w:val="99"/>
    <w:rPr>
      <w:color w:val="404040"/>
      <w:lang w:val="fr-FR" w:eastAsia="fr-FR"/>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TableNormal"/>
    <w:uiPriority w:val="99"/>
    <w:rPr>
      <w:color w:val="404040"/>
      <w:lang w:val="fr-FR" w:eastAsia="fr-FR"/>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TableNormal"/>
    <w:uiPriority w:val="99"/>
    <w:rPr>
      <w:color w:val="404040"/>
      <w:lang w:val="fr-FR" w:eastAsia="fr-FR"/>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TableNormal"/>
    <w:uiPriority w:val="99"/>
    <w:rPr>
      <w:color w:val="404040"/>
      <w:lang w:val="fr-FR" w:eastAsia="fr-FR"/>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TableNormal"/>
    <w:uiPriority w:val="99"/>
    <w:rPr>
      <w:color w:val="404040"/>
      <w:lang w:val="fr-FR" w:eastAsia="fr-FR"/>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TableNormal"/>
    <w:uiPriority w:val="99"/>
    <w:rPr>
      <w:color w:val="404040"/>
      <w:lang w:val="fr-FR" w:eastAsia="fr-FR"/>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TableNormal"/>
    <w:uiPriority w:val="99"/>
    <w:rPr>
      <w:color w:val="404040"/>
      <w:lang w:val="fr-FR" w:eastAsia="fr-FR"/>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TableNormal"/>
    <w:uiPriority w:val="99"/>
    <w:rPr>
      <w:color w:val="404040"/>
      <w:lang w:val="fr-FR" w:eastAsia="fr-FR"/>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TableNormal"/>
    <w:uiPriority w:val="99"/>
    <w:rPr>
      <w:color w:val="404040"/>
      <w:lang w:val="fr-FR" w:eastAsia="fr-FR"/>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TableNorma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Norma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TableNorma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TableNorma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TableNorma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TableNorma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TableNorma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Heading1Char">
    <w:name w:val="Heading 1 Char"/>
    <w:basedOn w:val="DefaultParagraphFont"/>
    <w:uiPriority w:val="9"/>
    <w:rPr>
      <w:rFonts w:ascii="Arial" w:eastAsia="Arial" w:hAnsi="Arial" w:cs="Arial"/>
      <w:color w:val="365F91" w:themeColor="accent1" w:themeShade="BF"/>
      <w:sz w:val="40"/>
      <w:szCs w:val="40"/>
    </w:rPr>
  </w:style>
  <w:style w:type="character" w:customStyle="1" w:styleId="Heading2Char">
    <w:name w:val="Heading 2 Char"/>
    <w:basedOn w:val="DefaultParagraphFont"/>
    <w:uiPriority w:val="9"/>
    <w:rPr>
      <w:rFonts w:ascii="Arial" w:eastAsia="Arial" w:hAnsi="Arial" w:cs="Arial"/>
      <w:color w:val="365F91" w:themeColor="accent1" w:themeShade="BF"/>
      <w:sz w:val="32"/>
      <w:szCs w:val="32"/>
    </w:rPr>
  </w:style>
  <w:style w:type="character" w:customStyle="1" w:styleId="Heading3Char">
    <w:name w:val="Heading 3 Char"/>
    <w:basedOn w:val="DefaultParagraphFont"/>
    <w:uiPriority w:val="9"/>
    <w:rPr>
      <w:rFonts w:ascii="Arial" w:eastAsia="Arial" w:hAnsi="Arial" w:cs="Arial"/>
      <w:color w:val="365F91" w:themeColor="accent1" w:themeShade="BF"/>
      <w:sz w:val="28"/>
      <w:szCs w:val="28"/>
    </w:rPr>
  </w:style>
  <w:style w:type="character" w:customStyle="1" w:styleId="Heading4Char">
    <w:name w:val="Heading 4 Char"/>
    <w:basedOn w:val="DefaultParagraphFont"/>
    <w:uiPriority w:val="9"/>
    <w:rPr>
      <w:rFonts w:ascii="Arial" w:eastAsia="Arial" w:hAnsi="Arial" w:cs="Arial"/>
      <w:i/>
      <w:iCs/>
      <w:color w:val="365F91" w:themeColor="accent1" w:themeShade="BF"/>
    </w:rPr>
  </w:style>
  <w:style w:type="character" w:customStyle="1" w:styleId="Heading5Char">
    <w:name w:val="Heading 5 Char"/>
    <w:basedOn w:val="DefaultParagraphFont"/>
    <w:uiPriority w:val="9"/>
    <w:rPr>
      <w:rFonts w:ascii="Arial" w:eastAsia="Arial" w:hAnsi="Arial" w:cs="Arial"/>
      <w:color w:val="365F91" w:themeColor="accent1" w:themeShade="BF"/>
    </w:rPr>
  </w:style>
  <w:style w:type="character" w:customStyle="1" w:styleId="Heading6Char">
    <w:name w:val="Heading 6 Char"/>
    <w:basedOn w:val="DefaultParagraphFont"/>
    <w:uiPriority w:val="9"/>
    <w:rPr>
      <w:rFonts w:ascii="Arial" w:eastAsia="Arial" w:hAnsi="Arial" w:cs="Arial"/>
      <w:i/>
      <w:iCs/>
      <w:color w:val="595959" w:themeColor="text1" w:themeTint="A6"/>
    </w:rPr>
  </w:style>
  <w:style w:type="character" w:customStyle="1" w:styleId="Heading7Char">
    <w:name w:val="Heading 7 Char"/>
    <w:basedOn w:val="DefaultParagraphFont"/>
    <w:uiPriority w:val="9"/>
    <w:rPr>
      <w:rFonts w:ascii="Arial" w:eastAsia="Arial" w:hAnsi="Arial" w:cs="Arial"/>
      <w:color w:val="595959" w:themeColor="text1" w:themeTint="A6"/>
    </w:rPr>
  </w:style>
  <w:style w:type="character" w:customStyle="1" w:styleId="Heading8Char">
    <w:name w:val="Heading 8 Char"/>
    <w:basedOn w:val="DefaultParagraphFont"/>
    <w:uiPriority w:val="9"/>
    <w:rPr>
      <w:rFonts w:ascii="Arial" w:eastAsia="Arial" w:hAnsi="Arial" w:cs="Arial"/>
      <w:i/>
      <w:iCs/>
      <w:color w:val="272727" w:themeColor="text1" w:themeTint="D8"/>
    </w:rPr>
  </w:style>
  <w:style w:type="character" w:customStyle="1" w:styleId="Heading9Char">
    <w:name w:val="Heading 9 Char"/>
    <w:basedOn w:val="DefaultParagraphFont"/>
    <w:uiPriority w:val="9"/>
    <w:rPr>
      <w:rFonts w:ascii="Arial" w:eastAsia="Arial" w:hAnsi="Arial" w:cs="Arial"/>
      <w:i/>
      <w:iCs/>
      <w:color w:val="272727" w:themeColor="text1" w:themeTint="D8"/>
    </w:rPr>
  </w:style>
  <w:style w:type="character" w:customStyle="1" w:styleId="TitleChar">
    <w:name w:val="Title Char"/>
    <w:basedOn w:val="DefaultParagraphFont"/>
    <w:uiPriority w:val="10"/>
    <w:rPr>
      <w:rFonts w:ascii="Arial" w:eastAsia="Arial" w:hAnsi="Arial" w:cs="Arial"/>
      <w:spacing w:val="-10"/>
      <w:sz w:val="56"/>
      <w:szCs w:val="56"/>
    </w:rPr>
  </w:style>
  <w:style w:type="character" w:customStyle="1" w:styleId="SubtitleChar">
    <w:name w:val="Subtitle Char"/>
    <w:basedOn w:val="DefaultParagraphFont"/>
    <w:uiPriority w:val="11"/>
    <w:rPr>
      <w:color w:val="595959" w:themeColor="text1" w:themeTint="A6"/>
      <w:spacing w:val="15"/>
      <w:sz w:val="28"/>
      <w:szCs w:val="28"/>
    </w:rPr>
  </w:style>
  <w:style w:type="paragraph" w:styleId="Quote">
    <w:name w:val="Quote"/>
    <w:basedOn w:val="Normal"/>
    <w:next w:val="Normal"/>
    <w:link w:val="QuoteChar"/>
    <w:uiPriority w:val="29"/>
    <w:qFormat/>
    <w:pPr>
      <w:spacing w:before="160"/>
      <w:jc w:val="center"/>
    </w:pPr>
    <w:rPr>
      <w:i/>
      <w:iCs/>
      <w:color w:val="404040" w:themeColor="text1" w:themeTint="BF"/>
    </w:rPr>
  </w:style>
  <w:style w:type="character" w:customStyle="1" w:styleId="QuoteChar">
    <w:name w:val="Quote Char"/>
    <w:basedOn w:val="DefaultParagraphFont"/>
    <w:link w:val="Quote"/>
    <w:uiPriority w:val="29"/>
    <w:rPr>
      <w:i/>
      <w:iCs/>
      <w:color w:val="404040" w:themeColor="text1" w:themeTint="BF"/>
    </w:rPr>
  </w:style>
  <w:style w:type="character" w:styleId="IntenseEmphasis">
    <w:name w:val="Intense Emphasis"/>
    <w:basedOn w:val="DefaultParagraphFont"/>
    <w:uiPriority w:val="21"/>
    <w:qFormat/>
    <w:rPr>
      <w:i/>
      <w:iCs/>
      <w:color w:val="365F91" w:themeColor="accent1" w:themeShade="BF"/>
    </w:rPr>
  </w:style>
  <w:style w:type="paragraph" w:styleId="IntenseQuote">
    <w:name w:val="Intense Quote"/>
    <w:basedOn w:val="Normal"/>
    <w:next w:val="Normal"/>
    <w:link w:val="IntenseQuoteChar"/>
    <w:uiPriority w:val="30"/>
    <w:qFormat/>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Pr>
      <w:i/>
      <w:iCs/>
      <w:color w:val="365F91" w:themeColor="accent1" w:themeShade="BF"/>
    </w:rPr>
  </w:style>
  <w:style w:type="character" w:styleId="IntenseReference">
    <w:name w:val="Intense Reference"/>
    <w:basedOn w:val="DefaultParagraphFont"/>
    <w:uiPriority w:val="32"/>
    <w:qFormat/>
    <w:rPr>
      <w:b/>
      <w:bCs/>
      <w:smallCaps/>
      <w:color w:val="365F91" w:themeColor="accent1" w:themeShade="BF"/>
      <w:spacing w:val="5"/>
    </w:rPr>
  </w:style>
  <w:style w:type="paragraph" w:styleId="NoSpacing">
    <w:name w:val="No Spacing"/>
    <w:basedOn w:val="Normal"/>
    <w:uiPriority w:val="1"/>
    <w:qFormat/>
  </w:style>
  <w:style w:type="character" w:styleId="SubtleEmphasis">
    <w:name w:val="Subtle Emphasis"/>
    <w:basedOn w:val="DefaultParagraphFont"/>
    <w:uiPriority w:val="19"/>
    <w:qFormat/>
    <w:rPr>
      <w:i/>
      <w:iCs/>
      <w:color w:val="404040" w:themeColor="text1" w:themeTint="BF"/>
    </w:rPr>
  </w:style>
  <w:style w:type="character" w:styleId="Emphasis">
    <w:name w:val="Emphasis"/>
    <w:basedOn w:val="DefaultParagraphFont"/>
    <w:uiPriority w:val="20"/>
    <w:qFormat/>
    <w:rPr>
      <w:i/>
      <w:iCs/>
    </w:rPr>
  </w:style>
  <w:style w:type="character" w:styleId="Strong">
    <w:name w:val="Strong"/>
    <w:basedOn w:val="DefaultParagraphFont"/>
    <w:uiPriority w:val="22"/>
    <w:qFormat/>
    <w:rPr>
      <w:b/>
      <w:bCs/>
    </w:rPr>
  </w:style>
  <w:style w:type="character" w:styleId="SubtleReference">
    <w:name w:val="Subtle Reference"/>
    <w:basedOn w:val="DefaultParagraphFont"/>
    <w:uiPriority w:val="31"/>
    <w:qFormat/>
    <w:rPr>
      <w:smallCaps/>
      <w:color w:val="5A5A5A" w:themeColor="text1" w:themeTint="A5"/>
    </w:rPr>
  </w:style>
  <w:style w:type="character" w:styleId="BookTitle">
    <w:name w:val="Book Title"/>
    <w:basedOn w:val="DefaultParagraphFont"/>
    <w:uiPriority w:val="33"/>
    <w:qFormat/>
    <w:rPr>
      <w:b/>
      <w:bCs/>
      <w:i/>
      <w:iCs/>
      <w:spacing w:val="5"/>
    </w:rPr>
  </w:style>
  <w:style w:type="character" w:customStyle="1" w:styleId="HeaderChar">
    <w:name w:val="Header Char"/>
    <w:basedOn w:val="DefaultParagraphFont"/>
    <w:uiPriority w:val="99"/>
  </w:style>
  <w:style w:type="character" w:customStyle="1" w:styleId="FooterChar">
    <w:name w:val="Footer Char"/>
    <w:basedOn w:val="DefaultParagraphFont"/>
    <w:uiPriority w:val="99"/>
  </w:style>
  <w:style w:type="character" w:customStyle="1" w:styleId="FootnoteTextChar">
    <w:name w:val="Footnote Text Char"/>
    <w:basedOn w:val="DefaultParagraphFont"/>
    <w:uiPriority w:val="99"/>
    <w:semiHidden/>
    <w:rPr>
      <w:sz w:val="20"/>
      <w:szCs w:val="20"/>
    </w:rPr>
  </w:style>
  <w:style w:type="paragraph" w:styleId="EndnoteText">
    <w:name w:val="endnote text"/>
    <w:basedOn w:val="Normal"/>
    <w:link w:val="EndnoteTextChar"/>
    <w:uiPriority w:val="99"/>
    <w:semiHidden/>
    <w:unhideWhenUsed/>
    <w:rPr>
      <w:sz w:val="20"/>
      <w:szCs w:val="20"/>
    </w:rPr>
  </w:style>
  <w:style w:type="character" w:customStyle="1" w:styleId="EndnoteTextChar">
    <w:name w:val="Endnote Text Char"/>
    <w:basedOn w:val="DefaultParagraphFont"/>
    <w:link w:val="EndnoteText"/>
    <w:uiPriority w:val="99"/>
    <w:semiHidden/>
    <w:rPr>
      <w:sz w:val="20"/>
      <w:szCs w:val="20"/>
    </w:rPr>
  </w:style>
  <w:style w:type="character" w:styleId="EndnoteReference">
    <w:name w:val="endnote reference"/>
    <w:basedOn w:val="DefaultParagraphFont"/>
    <w:uiPriority w:val="99"/>
    <w:semiHidden/>
    <w:unhideWhenUsed/>
    <w:rPr>
      <w:vertAlign w:val="superscript"/>
    </w:rPr>
  </w:style>
  <w:style w:type="character" w:styleId="FollowedHyperlink">
    <w:name w:val="FollowedHyperlink"/>
    <w:basedOn w:val="DefaultParagraphFont"/>
    <w:uiPriority w:val="99"/>
    <w:semiHidden/>
    <w:unhideWhenUsed/>
    <w:rPr>
      <w:color w:val="800080" w:themeColor="followedHyperlink"/>
      <w:u w:val="single"/>
    </w:rPr>
  </w:style>
  <w:style w:type="character" w:styleId="PlaceholderText">
    <w:name w:val="Placeholder Text"/>
    <w:basedOn w:val="DefaultParagraphFont"/>
    <w:uiPriority w:val="99"/>
    <w:semiHidden/>
    <w:rPr>
      <w:color w:val="666666"/>
    </w:rPr>
  </w:style>
  <w:style w:type="paragraph" w:styleId="TOCHeading">
    <w:name w:val="TOC Heading"/>
    <w:uiPriority w:val="39"/>
    <w:unhideWhenUsed/>
  </w:style>
  <w:style w:type="character" w:customStyle="1" w:styleId="Heading1Char1">
    <w:name w:val="Heading 1 Char1"/>
    <w:link w:val="Heading1"/>
    <w:rPr>
      <w:rFonts w:cs="Calibri"/>
      <w:b/>
      <w:caps/>
      <w:color w:val="0070C0"/>
      <w:sz w:val="24"/>
      <w:szCs w:val="22"/>
      <w:lang w:eastAsia="de-DE"/>
    </w:rPr>
  </w:style>
  <w:style w:type="character" w:customStyle="1" w:styleId="Heading2Char1">
    <w:name w:val="Heading 2 Char1"/>
    <w:link w:val="Heading2"/>
    <w:rPr>
      <w:rFonts w:cs="Calibri"/>
      <w:b/>
      <w:color w:val="0070C0"/>
      <w:sz w:val="24"/>
      <w:szCs w:val="24"/>
    </w:rPr>
  </w:style>
  <w:style w:type="paragraph" w:customStyle="1" w:styleId="Annex">
    <w:name w:val="Annex"/>
    <w:basedOn w:val="Heading1"/>
    <w:next w:val="Normal"/>
    <w:qFormat/>
    <w:pPr>
      <w:numPr>
        <w:numId w:val="4"/>
      </w:numPr>
      <w:tabs>
        <w:tab w:val="left" w:pos="1701"/>
      </w:tabs>
      <w:jc w:val="both"/>
    </w:pPr>
    <w:rPr>
      <w:lang w:eastAsia="en-GB"/>
    </w:rPr>
  </w:style>
  <w:style w:type="paragraph" w:customStyle="1" w:styleId="AnnexFigure">
    <w:name w:val="Annex Figure"/>
    <w:basedOn w:val="Normal"/>
    <w:next w:val="Normal"/>
    <w:pPr>
      <w:numPr>
        <w:numId w:val="5"/>
      </w:numPr>
      <w:spacing w:before="120" w:after="120"/>
      <w:jc w:val="center"/>
    </w:pPr>
    <w:rPr>
      <w:i/>
    </w:rPr>
  </w:style>
  <w:style w:type="paragraph" w:customStyle="1" w:styleId="AnnexHeading1">
    <w:name w:val="Annex Heading 1"/>
    <w:basedOn w:val="Normal"/>
    <w:next w:val="BodyText"/>
    <w:pPr>
      <w:numPr>
        <w:numId w:val="6"/>
      </w:numPr>
      <w:spacing w:before="120" w:after="120"/>
    </w:pPr>
    <w:rPr>
      <w:rFonts w:cs="Arial"/>
      <w:b/>
      <w:caps/>
      <w:sz w:val="24"/>
    </w:rPr>
  </w:style>
  <w:style w:type="paragraph" w:customStyle="1" w:styleId="AnnexHeading2">
    <w:name w:val="Annex Heading 2"/>
    <w:basedOn w:val="Normal"/>
    <w:next w:val="BodyText"/>
    <w:pPr>
      <w:numPr>
        <w:ilvl w:val="1"/>
        <w:numId w:val="6"/>
      </w:numPr>
      <w:spacing w:before="120" w:after="120"/>
    </w:pPr>
    <w:rPr>
      <w:rFonts w:cs="Arial"/>
      <w:b/>
    </w:rPr>
  </w:style>
  <w:style w:type="paragraph" w:customStyle="1" w:styleId="AnnexHeading3">
    <w:name w:val="Annex Heading 3"/>
    <w:basedOn w:val="Normal"/>
    <w:next w:val="Normal"/>
    <w:pPr>
      <w:numPr>
        <w:ilvl w:val="2"/>
        <w:numId w:val="6"/>
      </w:numPr>
      <w:spacing w:before="120" w:after="120"/>
    </w:pPr>
    <w:rPr>
      <w:rFonts w:cs="Arial"/>
    </w:rPr>
  </w:style>
  <w:style w:type="paragraph" w:customStyle="1" w:styleId="AnnexHeading4">
    <w:name w:val="Annex Heading 4"/>
    <w:basedOn w:val="Normal"/>
    <w:next w:val="BodyText"/>
    <w:pPr>
      <w:numPr>
        <w:ilvl w:val="3"/>
        <w:numId w:val="6"/>
      </w:numPr>
      <w:spacing w:before="120" w:after="120"/>
    </w:pPr>
    <w:rPr>
      <w:rFonts w:cs="Arial"/>
    </w:rPr>
  </w:style>
  <w:style w:type="paragraph" w:customStyle="1" w:styleId="AnnexTable">
    <w:name w:val="Annex Table"/>
    <w:basedOn w:val="Normal"/>
    <w:next w:val="Normal"/>
    <w:pPr>
      <w:numPr>
        <w:numId w:val="7"/>
      </w:numPr>
      <w:tabs>
        <w:tab w:val="left" w:pos="1418"/>
      </w:tabs>
      <w:spacing w:before="120" w:after="120"/>
      <w:jc w:val="center"/>
    </w:pPr>
    <w:rPr>
      <w:i/>
    </w:rPr>
  </w:style>
  <w:style w:type="paragraph" w:styleId="BodyText">
    <w:name w:val="Body Text"/>
    <w:basedOn w:val="Normal"/>
    <w:link w:val="BodyTextChar"/>
    <w:qFormat/>
    <w:pPr>
      <w:spacing w:after="120"/>
      <w:jc w:val="both"/>
    </w:pPr>
  </w:style>
  <w:style w:type="character" w:customStyle="1" w:styleId="BodyTextChar">
    <w:name w:val="Body Text Char"/>
    <w:link w:val="BodyText"/>
    <w:rPr>
      <w:rFonts w:ascii="Arial" w:hAnsi="Arial" w:cs="Times New Roman"/>
      <w:szCs w:val="24"/>
    </w:rPr>
  </w:style>
  <w:style w:type="paragraph" w:customStyle="1" w:styleId="Bullet1">
    <w:name w:val="Bullet 1"/>
    <w:basedOn w:val="Normal"/>
    <w:qFormat/>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pPr>
      <w:spacing w:after="120"/>
      <w:ind w:left="1134"/>
      <w:jc w:val="both"/>
    </w:pPr>
    <w:rPr>
      <w:rFonts w:cs="Arial"/>
      <w:lang w:val="fr-FR"/>
    </w:rPr>
  </w:style>
  <w:style w:type="paragraph" w:customStyle="1" w:styleId="Bullet2">
    <w:name w:val="Bullet 2"/>
    <w:basedOn w:val="Normal"/>
    <w:qFormat/>
    <w:pPr>
      <w:numPr>
        <w:numId w:val="11"/>
      </w:numPr>
      <w:tabs>
        <w:tab w:val="left" w:pos="1701"/>
      </w:tabs>
      <w:spacing w:after="120"/>
      <w:ind w:left="1701" w:hanging="567"/>
      <w:jc w:val="both"/>
    </w:pPr>
    <w:rPr>
      <w:rFonts w:cs="Arial"/>
    </w:rPr>
  </w:style>
  <w:style w:type="paragraph" w:customStyle="1" w:styleId="Bullet2text">
    <w:name w:val="Bullet 2 text"/>
    <w:basedOn w:val="Normal"/>
    <w:pPr>
      <w:spacing w:after="120"/>
      <w:ind w:left="1701"/>
      <w:jc w:val="both"/>
    </w:pPr>
    <w:rPr>
      <w:rFonts w:cs="Arial"/>
    </w:rPr>
  </w:style>
  <w:style w:type="paragraph" w:customStyle="1" w:styleId="Bullet3">
    <w:name w:val="Bullet 3"/>
    <w:basedOn w:val="Normal"/>
    <w:pPr>
      <w:numPr>
        <w:numId w:val="38"/>
      </w:numPr>
      <w:tabs>
        <w:tab w:val="left" w:pos="2268"/>
      </w:tabs>
      <w:spacing w:after="60"/>
      <w:ind w:left="2268" w:hanging="567"/>
      <w:jc w:val="both"/>
    </w:pPr>
    <w:rPr>
      <w:rFonts w:cs="Arial"/>
      <w:sz w:val="20"/>
    </w:rPr>
  </w:style>
  <w:style w:type="paragraph" w:customStyle="1" w:styleId="Bullet3text">
    <w:name w:val="Bullet 3 text"/>
    <w:basedOn w:val="Normal"/>
    <w:pPr>
      <w:spacing w:after="60"/>
      <w:ind w:left="2268"/>
    </w:pPr>
    <w:rPr>
      <w:rFonts w:cs="Arial"/>
      <w:sz w:val="20"/>
    </w:rPr>
  </w:style>
  <w:style w:type="paragraph" w:customStyle="1" w:styleId="Figure">
    <w:name w:val="Figure_#"/>
    <w:basedOn w:val="Normal"/>
    <w:next w:val="Normal"/>
    <w:qFormat/>
    <w:pPr>
      <w:numPr>
        <w:numId w:val="13"/>
      </w:numPr>
      <w:spacing w:before="120" w:after="120"/>
      <w:jc w:val="center"/>
    </w:pPr>
    <w:rPr>
      <w:i/>
      <w:szCs w:val="20"/>
    </w:rPr>
  </w:style>
  <w:style w:type="paragraph" w:styleId="Footer">
    <w:name w:val="footer"/>
    <w:basedOn w:val="Normal"/>
    <w:link w:val="FooterChar1"/>
    <w:pPr>
      <w:tabs>
        <w:tab w:val="center" w:pos="4820"/>
        <w:tab w:val="right" w:pos="9639"/>
      </w:tabs>
    </w:pPr>
  </w:style>
  <w:style w:type="character" w:customStyle="1" w:styleId="FooterChar1">
    <w:name w:val="Footer Char1"/>
    <w:link w:val="Footer"/>
    <w:rPr>
      <w:rFonts w:ascii="Arial" w:hAnsi="Arial" w:cs="Times New Roman"/>
      <w:szCs w:val="24"/>
    </w:rPr>
  </w:style>
  <w:style w:type="paragraph" w:styleId="Header">
    <w:name w:val="header"/>
    <w:basedOn w:val="Normal"/>
    <w:link w:val="HeaderChar1"/>
    <w:pPr>
      <w:tabs>
        <w:tab w:val="center" w:pos="4820"/>
        <w:tab w:val="right" w:pos="9639"/>
      </w:tabs>
    </w:pPr>
  </w:style>
  <w:style w:type="character" w:customStyle="1" w:styleId="HeaderChar1">
    <w:name w:val="Header Char1"/>
    <w:link w:val="Header"/>
    <w:rPr>
      <w:rFonts w:ascii="Arial" w:eastAsia="Calibri" w:hAnsi="Arial" w:cs="Times New Roman"/>
      <w:szCs w:val="24"/>
      <w:lang w:eastAsia="en-GB"/>
    </w:rPr>
  </w:style>
  <w:style w:type="character" w:customStyle="1" w:styleId="Heading3Char1">
    <w:name w:val="Heading 3 Char1"/>
    <w:link w:val="Heading3"/>
    <w:rPr>
      <w:rFonts w:ascii="Arial" w:hAnsi="Arial" w:cs="Calibri"/>
      <w:szCs w:val="20"/>
      <w:lang w:eastAsia="de-DE"/>
    </w:rPr>
  </w:style>
  <w:style w:type="character" w:customStyle="1" w:styleId="Heading4Char1">
    <w:name w:val="Heading 4 Char1"/>
    <w:link w:val="Heading4"/>
    <w:rPr>
      <w:rFonts w:ascii="Arial" w:hAnsi="Arial" w:cs="Calibri"/>
      <w:szCs w:val="20"/>
      <w:lang w:val="en-US" w:eastAsia="de-DE"/>
    </w:rPr>
  </w:style>
  <w:style w:type="character" w:customStyle="1" w:styleId="Heading5Char1">
    <w:name w:val="Heading 5 Char1"/>
    <w:link w:val="Heading5"/>
    <w:rPr>
      <w:rFonts w:ascii="Arial" w:eastAsia="Times New Roman" w:hAnsi="Arial" w:cs="Times New Roman"/>
      <w:szCs w:val="20"/>
      <w:lang w:val="de-DE" w:eastAsia="de-DE"/>
    </w:rPr>
  </w:style>
  <w:style w:type="character" w:customStyle="1" w:styleId="Heading6Char1">
    <w:name w:val="Heading 6 Char1"/>
    <w:link w:val="Heading6"/>
    <w:rPr>
      <w:rFonts w:ascii="Arial" w:hAnsi="Arial" w:cs="Calibri"/>
      <w:szCs w:val="20"/>
      <w:lang w:val="de-DE" w:eastAsia="de-DE"/>
    </w:rPr>
  </w:style>
  <w:style w:type="character" w:customStyle="1" w:styleId="Heading7Char1">
    <w:name w:val="Heading 7 Char1"/>
    <w:link w:val="Heading7"/>
    <w:rPr>
      <w:rFonts w:ascii="Arial" w:hAnsi="Arial" w:cs="Calibri"/>
      <w:szCs w:val="20"/>
      <w:lang w:val="de-DE" w:eastAsia="de-DE"/>
    </w:rPr>
  </w:style>
  <w:style w:type="character" w:customStyle="1" w:styleId="Heading8Char1">
    <w:name w:val="Heading 8 Char1"/>
    <w:link w:val="Heading8"/>
    <w:rPr>
      <w:rFonts w:ascii="Arial" w:hAnsi="Arial" w:cs="Calibri"/>
      <w:szCs w:val="20"/>
      <w:lang w:val="de-DE" w:eastAsia="de-DE"/>
    </w:rPr>
  </w:style>
  <w:style w:type="character" w:customStyle="1" w:styleId="Heading9Char1">
    <w:name w:val="Heading 9 Char1"/>
    <w:link w:val="Heading9"/>
    <w:rPr>
      <w:rFonts w:ascii="Arial" w:hAnsi="Arial" w:cs="Calibri"/>
      <w:szCs w:val="20"/>
      <w:lang w:val="de-DE" w:eastAsia="de-DE"/>
    </w:rPr>
  </w:style>
  <w:style w:type="character" w:styleId="Hyperlink">
    <w:name w:val="Hyperlink"/>
    <w:uiPriority w:val="99"/>
    <w:rPr>
      <w:vertAlign w:val="baseline"/>
    </w:rPr>
  </w:style>
  <w:style w:type="paragraph" w:customStyle="1" w:styleId="List1">
    <w:name w:val="List 1"/>
    <w:basedOn w:val="Normal"/>
    <w:qFormat/>
    <w:pPr>
      <w:numPr>
        <w:numId w:val="22"/>
      </w:numPr>
      <w:spacing w:after="120"/>
      <w:jc w:val="both"/>
    </w:pPr>
    <w:rPr>
      <w:rFonts w:eastAsia="MS Mincho"/>
      <w:lang w:eastAsia="ja-JP"/>
    </w:rPr>
  </w:style>
  <w:style w:type="paragraph" w:customStyle="1" w:styleId="List1indent2">
    <w:name w:val="List 1 indent 2"/>
    <w:basedOn w:val="Normal"/>
    <w:pPr>
      <w:widowControl w:val="0"/>
      <w:numPr>
        <w:ilvl w:val="2"/>
        <w:numId w:val="22"/>
      </w:numPr>
      <w:spacing w:after="120"/>
      <w:jc w:val="both"/>
    </w:pPr>
    <w:rPr>
      <w:rFonts w:cs="Arial"/>
      <w:sz w:val="20"/>
      <w:szCs w:val="20"/>
    </w:rPr>
  </w:style>
  <w:style w:type="paragraph" w:customStyle="1" w:styleId="List1indent2text">
    <w:name w:val="List 1 indent 2 text"/>
    <w:basedOn w:val="Normal"/>
    <w:pPr>
      <w:spacing w:after="60"/>
      <w:ind w:left="1701"/>
      <w:jc w:val="both"/>
    </w:pPr>
    <w:rPr>
      <w:rFonts w:cs="Arial"/>
      <w:sz w:val="20"/>
    </w:rPr>
  </w:style>
  <w:style w:type="paragraph" w:customStyle="1" w:styleId="List1indenttext">
    <w:name w:val="List 1 indent text"/>
    <w:basedOn w:val="Normal"/>
    <w:pPr>
      <w:spacing w:after="120"/>
      <w:ind w:left="1134"/>
      <w:jc w:val="both"/>
    </w:pPr>
    <w:rPr>
      <w:szCs w:val="20"/>
    </w:rPr>
  </w:style>
  <w:style w:type="paragraph" w:customStyle="1" w:styleId="List1text">
    <w:name w:val="List 1 text"/>
    <w:basedOn w:val="Normal"/>
    <w:qFormat/>
    <w:pPr>
      <w:spacing w:after="120"/>
      <w:ind w:left="567"/>
    </w:pPr>
    <w:rPr>
      <w:rFonts w:cs="Arial"/>
    </w:rPr>
  </w:style>
  <w:style w:type="character" w:styleId="PageNumber">
    <w:name w:val="page number"/>
    <w:basedOn w:val="DefaultParagraphFont"/>
  </w:style>
  <w:style w:type="paragraph" w:styleId="TableofFigures">
    <w:name w:val="table of figures"/>
    <w:basedOn w:val="Normal"/>
    <w:next w:val="Normal"/>
    <w:uiPriority w:val="99"/>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pPr>
      <w:numPr>
        <w:numId w:val="18"/>
      </w:numPr>
      <w:spacing w:before="120" w:after="120"/>
      <w:jc w:val="center"/>
    </w:pPr>
    <w:rPr>
      <w:i/>
      <w:szCs w:val="20"/>
    </w:rPr>
  </w:style>
  <w:style w:type="paragraph" w:styleId="TOC1">
    <w:name w:val="toc 1"/>
    <w:basedOn w:val="Normal"/>
    <w:next w:val="Normal"/>
    <w:uiPriority w:val="39"/>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pPr>
      <w:tabs>
        <w:tab w:val="left" w:pos="2268"/>
        <w:tab w:val="right" w:pos="9639"/>
      </w:tabs>
      <w:ind w:left="2268" w:right="284" w:hanging="850"/>
    </w:pPr>
    <w:rPr>
      <w:rFonts w:ascii="Calibri" w:eastAsia="Times New Roman" w:hAnsi="Calibri" w:cs="Times New Roman"/>
    </w:rPr>
  </w:style>
  <w:style w:type="paragraph" w:styleId="TOC4">
    <w:name w:val="toc 4"/>
    <w:basedOn w:val="Normal"/>
    <w:next w:val="Normal"/>
    <w:uiPriority w:val="39"/>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semiHidden/>
    <w:pPr>
      <w:ind w:left="880"/>
    </w:pPr>
    <w:rPr>
      <w:rFonts w:ascii="Times New Roman" w:eastAsia="Times New Roman" w:hAnsi="Times New Roman" w:cs="Times New Roman"/>
      <w:szCs w:val="24"/>
      <w:lang w:eastAsia="en-US"/>
    </w:rPr>
  </w:style>
  <w:style w:type="paragraph" w:styleId="TOC6">
    <w:name w:val="toc 6"/>
    <w:basedOn w:val="Normal"/>
    <w:next w:val="Normal"/>
    <w:semiHidden/>
    <w:pPr>
      <w:ind w:left="1100"/>
    </w:pPr>
    <w:rPr>
      <w:rFonts w:ascii="Times New Roman" w:eastAsia="Times New Roman" w:hAnsi="Times New Roman" w:cs="Times New Roman"/>
      <w:szCs w:val="24"/>
      <w:lang w:eastAsia="en-US"/>
    </w:rPr>
  </w:style>
  <w:style w:type="paragraph" w:styleId="TOC7">
    <w:name w:val="toc 7"/>
    <w:basedOn w:val="Normal"/>
    <w:next w:val="Normal"/>
    <w:semiHidden/>
    <w:pPr>
      <w:ind w:left="1200"/>
    </w:pPr>
    <w:rPr>
      <w:sz w:val="20"/>
      <w:szCs w:val="20"/>
    </w:rPr>
  </w:style>
  <w:style w:type="paragraph" w:styleId="TOC8">
    <w:name w:val="toc 8"/>
    <w:basedOn w:val="Normal"/>
    <w:next w:val="Normal"/>
    <w:semiHidden/>
    <w:pPr>
      <w:ind w:left="1440"/>
    </w:pPr>
    <w:rPr>
      <w:sz w:val="20"/>
      <w:szCs w:val="20"/>
    </w:rPr>
  </w:style>
  <w:style w:type="paragraph" w:styleId="TOC9">
    <w:name w:val="toc 9"/>
    <w:basedOn w:val="Normal"/>
    <w:next w:val="Normal"/>
    <w:semiHidden/>
    <w:pPr>
      <w:ind w:left="1680"/>
    </w:pPr>
    <w:rPr>
      <w:sz w:val="20"/>
      <w:szCs w:val="20"/>
    </w:rPr>
  </w:style>
  <w:style w:type="numbering" w:styleId="ArticleSection">
    <w:name w:val="Outline List 3"/>
    <w:basedOn w:val="NoList"/>
    <w:pPr>
      <w:numPr>
        <w:numId w:val="9"/>
      </w:numPr>
    </w:pPr>
  </w:style>
  <w:style w:type="paragraph" w:styleId="BodyTextIndent">
    <w:name w:val="Body Text Indent"/>
    <w:basedOn w:val="Normal"/>
    <w:link w:val="BodyTextIndentChar"/>
    <w:pPr>
      <w:spacing w:after="120"/>
      <w:ind w:left="567"/>
    </w:pPr>
  </w:style>
  <w:style w:type="character" w:customStyle="1" w:styleId="BodyTextIndentChar">
    <w:name w:val="Body Text Indent Char"/>
    <w:link w:val="BodyTextIndent"/>
    <w:rPr>
      <w:rFonts w:ascii="Arial" w:hAnsi="Arial" w:cs="Times New Roman"/>
      <w:szCs w:val="24"/>
    </w:rPr>
  </w:style>
  <w:style w:type="paragraph" w:styleId="BodyTextIndent2">
    <w:name w:val="Body Text Indent 2"/>
    <w:basedOn w:val="Normal"/>
    <w:link w:val="BodyTextIndent2Char"/>
    <w:pPr>
      <w:spacing w:after="120"/>
      <w:ind w:left="1134"/>
      <w:jc w:val="both"/>
    </w:pPr>
    <w:rPr>
      <w:lang w:eastAsia="de-DE"/>
    </w:rPr>
  </w:style>
  <w:style w:type="character" w:customStyle="1" w:styleId="BodyTextIndent2Char">
    <w:name w:val="Body Text Indent 2 Char"/>
    <w:link w:val="BodyTextIndent2"/>
    <w:rPr>
      <w:rFonts w:ascii="Arial" w:hAnsi="Arial" w:cs="Times New Roman"/>
      <w:szCs w:val="24"/>
      <w:lang w:eastAsia="de-DE"/>
    </w:rPr>
  </w:style>
  <w:style w:type="character" w:styleId="FootnoteReference">
    <w:name w:val="footnote reference"/>
    <w:semiHidden/>
    <w:rPr>
      <w:rFonts w:ascii="Arial" w:hAnsi="Arial"/>
      <w:sz w:val="16"/>
    </w:rPr>
  </w:style>
  <w:style w:type="paragraph" w:styleId="FootnoteText">
    <w:name w:val="footnote text"/>
    <w:basedOn w:val="Normal"/>
    <w:link w:val="FootnoteTextChar1"/>
    <w:semiHidden/>
    <w:rPr>
      <w:sz w:val="20"/>
      <w:szCs w:val="20"/>
    </w:rPr>
  </w:style>
  <w:style w:type="character" w:customStyle="1" w:styleId="FootnoteTextChar1">
    <w:name w:val="Footnote Text Char1"/>
    <w:link w:val="FootnoteText"/>
    <w:semiHidden/>
    <w:rPr>
      <w:rFonts w:ascii="Arial" w:hAnsi="Arial" w:cs="Times New Roman"/>
      <w:sz w:val="20"/>
      <w:szCs w:val="20"/>
    </w:rPr>
  </w:style>
  <w:style w:type="paragraph" w:styleId="Subtitle">
    <w:name w:val="Subtitle"/>
    <w:basedOn w:val="Normal"/>
    <w:link w:val="SubtitleChar1"/>
    <w:qFormat/>
    <w:pPr>
      <w:spacing w:after="60"/>
      <w:jc w:val="center"/>
      <w:outlineLvl w:val="1"/>
    </w:pPr>
    <w:rPr>
      <w:rFonts w:cs="Arial"/>
    </w:rPr>
  </w:style>
  <w:style w:type="character" w:customStyle="1" w:styleId="SubtitleChar1">
    <w:name w:val="Subtitle Char1"/>
    <w:link w:val="Subtitle"/>
    <w:rPr>
      <w:rFonts w:ascii="Arial" w:hAnsi="Arial" w:cs="Arial"/>
      <w:szCs w:val="24"/>
    </w:rPr>
  </w:style>
  <w:style w:type="paragraph" w:styleId="Title">
    <w:name w:val="Title"/>
    <w:basedOn w:val="Normal"/>
    <w:link w:val="TitleChar1"/>
    <w:qFormat/>
    <w:pPr>
      <w:spacing w:before="120" w:after="240"/>
      <w:jc w:val="center"/>
      <w:outlineLvl w:val="0"/>
    </w:pPr>
    <w:rPr>
      <w:rFonts w:cs="Arial"/>
      <w:b/>
      <w:bCs/>
      <w:sz w:val="32"/>
      <w:szCs w:val="32"/>
    </w:rPr>
  </w:style>
  <w:style w:type="character" w:customStyle="1" w:styleId="TitleChar1">
    <w:name w:val="Title Char1"/>
    <w:link w:val="Title"/>
    <w:rPr>
      <w:rFonts w:ascii="Arial" w:hAnsi="Arial" w:cs="Arial"/>
      <w:b/>
      <w:bCs/>
      <w:sz w:val="32"/>
      <w:szCs w:val="32"/>
    </w:rPr>
  </w:style>
  <w:style w:type="paragraph" w:customStyle="1" w:styleId="List1indent1">
    <w:name w:val="List 1 indent 1"/>
    <w:basedOn w:val="Normal"/>
    <w:qFormat/>
    <w:pPr>
      <w:numPr>
        <w:ilvl w:val="1"/>
        <w:numId w:val="22"/>
      </w:numPr>
      <w:spacing w:after="120"/>
      <w:jc w:val="both"/>
    </w:pPr>
    <w:rPr>
      <w:rFonts w:cs="Arial"/>
    </w:rPr>
  </w:style>
  <w:style w:type="paragraph" w:customStyle="1" w:styleId="List1indent1text">
    <w:name w:val="List 1 indent 1 text"/>
    <w:basedOn w:val="Normal"/>
    <w:pPr>
      <w:spacing w:after="120"/>
      <w:ind w:left="1134"/>
      <w:jc w:val="both"/>
    </w:pPr>
    <w:rPr>
      <w:rFonts w:cs="Arial"/>
      <w:lang w:eastAsia="fr-FR"/>
    </w:rPr>
  </w:style>
  <w:style w:type="paragraph" w:customStyle="1" w:styleId="References">
    <w:name w:val="References"/>
    <w:basedOn w:val="Normal"/>
    <w:qFormat/>
    <w:pPr>
      <w:numPr>
        <w:numId w:val="17"/>
      </w:numPr>
      <w:spacing w:after="120"/>
    </w:pPr>
    <w:rPr>
      <w:szCs w:val="20"/>
    </w:rPr>
  </w:style>
  <w:style w:type="paragraph" w:customStyle="1" w:styleId="AppendixHeading1">
    <w:name w:val="Appendix Heading 1"/>
    <w:basedOn w:val="Normal"/>
    <w:next w:val="BodyText"/>
    <w:pPr>
      <w:numPr>
        <w:numId w:val="8"/>
      </w:numPr>
      <w:spacing w:before="120" w:after="120"/>
    </w:pPr>
    <w:rPr>
      <w:rFonts w:cs="Arial"/>
      <w:b/>
      <w:caps/>
      <w:sz w:val="24"/>
    </w:rPr>
  </w:style>
  <w:style w:type="paragraph" w:customStyle="1" w:styleId="AppendixHeading2">
    <w:name w:val="Appendix Heading 2"/>
    <w:basedOn w:val="Normal"/>
    <w:next w:val="BodyText"/>
    <w:pPr>
      <w:numPr>
        <w:ilvl w:val="1"/>
        <w:numId w:val="8"/>
      </w:numPr>
      <w:spacing w:before="120" w:after="120"/>
    </w:pPr>
    <w:rPr>
      <w:rFonts w:cs="Arial"/>
      <w:b/>
    </w:rPr>
  </w:style>
  <w:style w:type="paragraph" w:customStyle="1" w:styleId="AppendixHeading3">
    <w:name w:val="Appendix Heading 3"/>
    <w:basedOn w:val="Normal"/>
    <w:next w:val="Normal"/>
    <w:pPr>
      <w:numPr>
        <w:ilvl w:val="2"/>
        <w:numId w:val="8"/>
      </w:numPr>
      <w:spacing w:before="120" w:after="120"/>
    </w:pPr>
    <w:rPr>
      <w:rFonts w:cs="Arial"/>
    </w:rPr>
  </w:style>
  <w:style w:type="paragraph" w:customStyle="1" w:styleId="AppendixHeading4">
    <w:name w:val="Appendix Heading 4"/>
    <w:basedOn w:val="Normal"/>
    <w:next w:val="BodyText"/>
    <w:pPr>
      <w:numPr>
        <w:ilvl w:val="3"/>
        <w:numId w:val="8"/>
      </w:numPr>
      <w:spacing w:before="120" w:after="120"/>
    </w:pPr>
    <w:rPr>
      <w:rFonts w:cs="Arial"/>
    </w:rPr>
  </w:style>
  <w:style w:type="paragraph" w:customStyle="1" w:styleId="equation">
    <w:name w:val="equation"/>
    <w:basedOn w:val="Normal"/>
    <w:next w:val="BodyText"/>
    <w:qFormat/>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3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pPr>
      <w:numPr>
        <w:numId w:val="43"/>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rPr>
  </w:style>
  <w:style w:type="paragraph" w:styleId="ListParagraph">
    <w:name w:val="List Paragraph"/>
    <w:basedOn w:val="Normal"/>
    <w:uiPriority w:val="34"/>
    <w:pPr>
      <w:ind w:left="720"/>
      <w:contextualSpacing/>
    </w:p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ascii="Arial" w:hAnsi="Arial" w:cs="Calibri"/>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rFonts w:ascii="Arial" w:hAnsi="Arial" w:cs="Calibri"/>
      <w:b/>
      <w:bCs/>
    </w:rPr>
  </w:style>
  <w:style w:type="paragraph" w:styleId="Caption">
    <w:name w:val="caption"/>
    <w:basedOn w:val="Normal"/>
    <w:next w:val="Normal"/>
    <w:uiPriority w:val="35"/>
    <w:unhideWhenUsed/>
    <w:qFormat/>
    <w:pPr>
      <w:spacing w:after="200"/>
    </w:pPr>
    <w:rPr>
      <w:i/>
      <w:iCs/>
      <w:color w:val="1F497D"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8" Type="http://schemas.openxmlformats.org/officeDocument/2006/relationships/image" Target="media/image3.png"/><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ettings" Target="settings.xml"/><Relationship Id="rId17" Type="http://schemas.openxmlformats.org/officeDocument/2006/relationships/image" Target="media/image2.png"/><Relationship Id="rId25" Type="http://schemas.openxmlformats.org/officeDocument/2006/relationships/theme" Target="theme/theme1.xml"/><Relationship Id="rId2" Type="http://schemas.openxmlformats.org/officeDocument/2006/relationships/customXml" Target="../customXml/item2.xm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ntTable" Target="fontTable.xml"/><Relationship Id="rId5" Type="http://schemas.openxmlformats.org/officeDocument/2006/relationships/numbering" Target="numbering.xml"/><Relationship Id="rId23"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image" Target="media/image30.png"/><Relationship Id="rId4" Type="http://schemas.openxmlformats.org/officeDocument/2006/relationships/customXml" Target="../customXml/item4.xml"/><Relationship Id="rId9" Type="http://schemas.openxmlformats.org/officeDocument/2006/relationships/footnotes" Target="footnotes.xml"/><Relationship Id="rId22"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4.png"/></Relationships>
</file>

<file path=word/_rels/header3.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9" ma:contentTypeDescription="Create a new document." ma:contentTypeScope="" ma:versionID="75c9f3f451866b0d3c9120c8a094ca6d">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15aae6c7c4885604f29bd56d2cee64f9"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21098AA-CBD0-4755-9D0E-6F3AEC0ED667}">
  <ds:schemaRefs>
    <ds:schemaRef ds:uri="http://schemas.openxmlformats.org/officeDocument/2006/bibliography"/>
  </ds:schemaRefs>
</ds:datastoreItem>
</file>

<file path=customXml/itemProps2.xml><?xml version="1.0" encoding="utf-8"?>
<ds:datastoreItem xmlns:ds="http://schemas.openxmlformats.org/officeDocument/2006/customXml" ds:itemID="{01656A76-06B0-488E-BF0B-DACCD41DA84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4D9E322-D844-4C4A-8253-DE5056654D8B}">
  <ds:schemaRefs>
    <ds:schemaRef ds:uri="http://schemas.microsoft.com/office/2006/metadata/properties"/>
    <ds:schemaRef ds:uri="http://schemas.microsoft.com/office/infopath/2007/PartnerControls"/>
    <ds:schemaRef ds:uri="ac5f8115-f13f-4d01-aff4-515a67108c33"/>
    <ds:schemaRef ds:uri="06022411-6e02-423b-85fd-39e0748b9219"/>
  </ds:schemaRefs>
</ds:datastoreItem>
</file>

<file path=customXml/itemProps4.xml><?xml version="1.0" encoding="utf-8"?>
<ds:datastoreItem xmlns:ds="http://schemas.openxmlformats.org/officeDocument/2006/customXml" ds:itemID="{3F2C24A0-1620-45A6-ADED-BA0681538F8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6</Pages>
  <Words>1397</Words>
  <Characters>7857</Characters>
  <Application>Microsoft Office Word</Application>
  <DocSecurity>0</DocSecurity>
  <Lines>280</Lines>
  <Paragraphs>168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9086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Wim</dc:creator>
  <cp:lastModifiedBy>Alisa Nechyporuk</cp:lastModifiedBy>
  <cp:revision>5</cp:revision>
  <dcterms:created xsi:type="dcterms:W3CDTF">2025-09-11T08:24:00Z</dcterms:created>
  <dcterms:modified xsi:type="dcterms:W3CDTF">2025-09-16T14:59:00Z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10268900</vt:r8>
  </property>
  <property fmtid="{D5CDD505-2E9C-101B-9397-08002B2CF9AE}" pid="4" name="MediaServiceImageTags">
    <vt:lpwstr/>
  </property>
  <property fmtid="{D5CDD505-2E9C-101B-9397-08002B2CF9AE}" pid="5" name="GrammarlyDocumentId">
    <vt:lpwstr>8beb671c-5777-446d-b544-081caff0ac07</vt:lpwstr>
  </property>
</Properties>
</file>